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B0C" w:rsidRPr="003D66CB" w:rsidRDefault="00723B0C" w:rsidP="00723B0C">
      <w:pPr>
        <w:pStyle w:val="3GPPHeader"/>
        <w:spacing w:after="0"/>
        <w:rPr>
          <w:rFonts w:eastAsiaTheme="minorEastAsia" w:cs="Arial"/>
          <w:bCs/>
          <w:color w:val="000000"/>
          <w:sz w:val="22"/>
          <w:lang w:val="en-GB" w:eastAsia="zh-CN"/>
        </w:rPr>
      </w:pPr>
      <w:r>
        <w:rPr>
          <w:rFonts w:cs="Arial"/>
          <w:bCs/>
          <w:color w:val="000000"/>
          <w:sz w:val="22"/>
          <w:lang w:val="en-GB"/>
        </w:rPr>
        <w:t>3GPP TSG-RAN WG3 #1</w:t>
      </w:r>
      <w:r>
        <w:rPr>
          <w:rFonts w:eastAsiaTheme="minorEastAsia" w:cs="Arial" w:hint="eastAsia"/>
          <w:bCs/>
          <w:color w:val="000000"/>
          <w:sz w:val="22"/>
          <w:lang w:val="en-GB" w:eastAsia="zh-CN"/>
        </w:rPr>
        <w:t>21                                                                                 R3-</w:t>
      </w:r>
      <w:r w:rsidR="00C23839">
        <w:rPr>
          <w:rFonts w:eastAsiaTheme="minorEastAsia" w:cs="Arial" w:hint="eastAsia"/>
          <w:bCs/>
          <w:color w:val="000000"/>
          <w:sz w:val="22"/>
          <w:lang w:val="en-GB" w:eastAsia="zh-CN"/>
        </w:rPr>
        <w:t>234364</w:t>
      </w:r>
    </w:p>
    <w:p w:rsidR="00723B0C" w:rsidRPr="006F569D" w:rsidRDefault="00723B0C" w:rsidP="00723B0C">
      <w:pPr>
        <w:pStyle w:val="3GPPHeader"/>
        <w:spacing w:after="0"/>
        <w:rPr>
          <w:rFonts w:eastAsiaTheme="minorEastAsia" w:cs="Arial"/>
          <w:bCs/>
          <w:color w:val="000000"/>
          <w:sz w:val="22"/>
          <w:lang w:val="en-GB" w:eastAsia="zh-CN"/>
        </w:rPr>
      </w:pPr>
      <w:r>
        <w:rPr>
          <w:rFonts w:eastAsiaTheme="minorEastAsia" w:cs="Arial" w:hint="eastAsia"/>
          <w:bCs/>
          <w:color w:val="000000"/>
          <w:sz w:val="22"/>
          <w:lang w:val="en-GB" w:eastAsia="zh-CN"/>
        </w:rPr>
        <w:t>Toulouse</w:t>
      </w:r>
      <w:r w:rsidRPr="003102B3">
        <w:rPr>
          <w:rFonts w:eastAsiaTheme="minorEastAsia" w:cs="Arial"/>
          <w:bCs/>
          <w:color w:val="000000"/>
          <w:sz w:val="22"/>
          <w:lang w:val="en-GB" w:eastAsia="zh-CN"/>
        </w:rPr>
        <w:t xml:space="preserve">, </w:t>
      </w:r>
      <w:r>
        <w:rPr>
          <w:rFonts w:eastAsiaTheme="minorEastAsia" w:cs="Arial" w:hint="eastAsia"/>
          <w:bCs/>
          <w:color w:val="000000"/>
          <w:sz w:val="22"/>
          <w:lang w:val="en-GB" w:eastAsia="zh-CN"/>
        </w:rPr>
        <w:t>France</w:t>
      </w:r>
      <w:r w:rsidRPr="003102B3">
        <w:rPr>
          <w:rFonts w:eastAsiaTheme="minorEastAsia" w:cs="Arial"/>
          <w:bCs/>
          <w:color w:val="000000"/>
          <w:sz w:val="22"/>
          <w:lang w:val="en-GB" w:eastAsia="zh-CN"/>
        </w:rPr>
        <w:t xml:space="preserve">, </w:t>
      </w:r>
      <w:r>
        <w:rPr>
          <w:rFonts w:eastAsiaTheme="minorEastAsia" w:cs="Arial" w:hint="eastAsia"/>
          <w:bCs/>
          <w:color w:val="000000"/>
          <w:sz w:val="22"/>
          <w:lang w:val="en-GB" w:eastAsia="zh-CN"/>
        </w:rPr>
        <w:t xml:space="preserve">21 </w:t>
      </w:r>
      <w:r w:rsidRPr="00BD0811">
        <w:rPr>
          <w:rFonts w:eastAsiaTheme="minorEastAsia" w:cs="Arial"/>
          <w:bCs/>
          <w:color w:val="000000"/>
          <w:sz w:val="22"/>
          <w:lang w:val="en-GB" w:eastAsia="zh-CN"/>
        </w:rPr>
        <w:t xml:space="preserve">– </w:t>
      </w:r>
      <w:r>
        <w:rPr>
          <w:rFonts w:eastAsiaTheme="minorEastAsia" w:cs="Arial" w:hint="eastAsia"/>
          <w:bCs/>
          <w:color w:val="000000"/>
          <w:sz w:val="22"/>
          <w:lang w:val="en-GB" w:eastAsia="zh-CN"/>
        </w:rPr>
        <w:t>25</w:t>
      </w:r>
      <w:r w:rsidRPr="003102B3">
        <w:rPr>
          <w:rFonts w:eastAsiaTheme="minorEastAsia" w:cs="Arial"/>
          <w:bCs/>
          <w:color w:val="000000"/>
          <w:sz w:val="22"/>
          <w:lang w:val="en-GB" w:eastAsia="zh-CN"/>
        </w:rPr>
        <w:t xml:space="preserve"> </w:t>
      </w:r>
      <w:r>
        <w:rPr>
          <w:rFonts w:eastAsiaTheme="minorEastAsia" w:cs="Arial" w:hint="eastAsia"/>
          <w:bCs/>
          <w:color w:val="000000"/>
          <w:sz w:val="22"/>
          <w:lang w:val="en-GB" w:eastAsia="zh-CN"/>
        </w:rPr>
        <w:t>August,</w:t>
      </w:r>
      <w:r w:rsidRPr="003102B3">
        <w:rPr>
          <w:rFonts w:eastAsiaTheme="minorEastAsia" w:cs="Arial"/>
          <w:bCs/>
          <w:color w:val="000000"/>
          <w:sz w:val="22"/>
          <w:lang w:val="en-GB" w:eastAsia="zh-CN"/>
        </w:rPr>
        <w:t xml:space="preserve"> 2023</w:t>
      </w:r>
    </w:p>
    <w:p w:rsidR="00620D5E" w:rsidRPr="00076E3A" w:rsidRDefault="00620D5E" w:rsidP="00620D5E">
      <w:pPr>
        <w:pStyle w:val="a4"/>
        <w:rPr>
          <w:rFonts w:cs="Arial"/>
          <w:sz w:val="22"/>
          <w:szCs w:val="22"/>
        </w:rPr>
      </w:pPr>
    </w:p>
    <w:p w:rsidR="00620D5E" w:rsidRPr="00076E3A" w:rsidRDefault="00620D5E" w:rsidP="00620D5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B01CAA" w:rsidRPr="00170D48" w:rsidRDefault="00620D5E" w:rsidP="0039685B">
      <w:pPr>
        <w:pStyle w:val="a4"/>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DF7BB2">
        <w:rPr>
          <w:rFonts w:eastAsia="宋体" w:cs="Arial" w:hint="eastAsia"/>
          <w:sz w:val="22"/>
          <w:szCs w:val="22"/>
          <w:lang w:eastAsia="zh-CN"/>
        </w:rPr>
        <w:t>Discu</w:t>
      </w:r>
      <w:r w:rsidR="00DF7BB2" w:rsidRPr="00AF453A">
        <w:rPr>
          <w:rFonts w:eastAsia="宋体" w:cs="Arial" w:hint="eastAsia"/>
          <w:sz w:val="22"/>
          <w:szCs w:val="22"/>
          <w:lang w:eastAsia="zh-CN"/>
        </w:rPr>
        <w:t>ssion</w:t>
      </w:r>
      <w:r w:rsidR="00A7106D" w:rsidRPr="00AF453A">
        <w:rPr>
          <w:rFonts w:eastAsia="宋体" w:cs="Arial" w:hint="eastAsia"/>
          <w:sz w:val="22"/>
          <w:szCs w:val="22"/>
          <w:lang w:eastAsia="zh-CN"/>
        </w:rPr>
        <w:t xml:space="preserve"> on </w:t>
      </w:r>
      <w:r w:rsidR="00170D48" w:rsidRPr="00AF453A">
        <w:rPr>
          <w:rFonts w:eastAsiaTheme="minorEastAsia" w:cs="Arial" w:hint="eastAsia"/>
          <w:sz w:val="22"/>
          <w:szCs w:val="22"/>
          <w:lang w:eastAsia="zh-CN"/>
        </w:rPr>
        <w:t xml:space="preserve">SL </w:t>
      </w:r>
      <w:r w:rsidR="00A1259D" w:rsidRPr="00AF453A">
        <w:rPr>
          <w:rFonts w:eastAsia="Batang" w:cs="Arial"/>
          <w:sz w:val="22"/>
          <w:szCs w:val="22"/>
          <w:lang w:eastAsia="zh-CN"/>
        </w:rPr>
        <w:t>Positioning</w:t>
      </w:r>
      <w:r w:rsidR="00FD672B">
        <w:rPr>
          <w:rFonts w:eastAsiaTheme="minorEastAsia" w:cs="Arial" w:hint="eastAsia"/>
          <w:sz w:val="22"/>
          <w:szCs w:val="22"/>
          <w:lang w:eastAsia="zh-CN"/>
        </w:rPr>
        <w:t xml:space="preserve"> </w:t>
      </w:r>
      <w:r w:rsidR="00170D48" w:rsidRPr="00AF453A">
        <w:rPr>
          <w:rFonts w:eastAsiaTheme="minorEastAsia" w:cs="Arial" w:hint="eastAsia"/>
          <w:sz w:val="22"/>
          <w:szCs w:val="22"/>
          <w:lang w:eastAsia="zh-CN"/>
        </w:rPr>
        <w:t>BW aggregation and CPP</w:t>
      </w:r>
    </w:p>
    <w:p w:rsidR="00620D5E" w:rsidRPr="00076E3A" w:rsidRDefault="00620D5E" w:rsidP="0039685B">
      <w:pPr>
        <w:pStyle w:val="a4"/>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bookmarkStart w:id="2" w:name="_GoBack"/>
      <w:bookmarkEnd w:id="2"/>
    </w:p>
    <w:p w:rsidR="00620D5E" w:rsidRPr="00B81B31" w:rsidRDefault="00620D5E" w:rsidP="00620D5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Default="00BE38BD" w:rsidP="00B8796B">
      <w:pPr>
        <w:pStyle w:val="1"/>
        <w:numPr>
          <w:ilvl w:val="0"/>
          <w:numId w:val="4"/>
        </w:numPr>
        <w:rPr>
          <w:szCs w:val="28"/>
        </w:rPr>
      </w:pPr>
      <w:r w:rsidRPr="00D62F40">
        <w:rPr>
          <w:szCs w:val="28"/>
        </w:rPr>
        <w:t>Introduction</w:t>
      </w:r>
    </w:p>
    <w:p w:rsidR="00A93260" w:rsidRDefault="00A93260" w:rsidP="00A93260">
      <w:pPr>
        <w:pStyle w:val="a0"/>
        <w:spacing w:afterLines="50"/>
        <w:rPr>
          <w:rFonts w:eastAsia="宋体"/>
          <w:lang w:eastAsia="zh-CN" w:bidi="ar"/>
        </w:rPr>
      </w:pPr>
      <w:r>
        <w:rPr>
          <w:rFonts w:eastAsia="宋体" w:hint="eastAsia"/>
          <w:lang w:eastAsia="zh-CN" w:bidi="ar"/>
        </w:rPr>
        <w:t>In the last RAN3 meeting, we discussed and agreed</w:t>
      </w:r>
      <w:r w:rsidR="00EF1415">
        <w:rPr>
          <w:rFonts w:eastAsia="宋体" w:hint="eastAsia"/>
          <w:lang w:eastAsia="zh-CN" w:bidi="ar"/>
        </w:rPr>
        <w:t xml:space="preserve"> [1]</w:t>
      </w:r>
      <w:r>
        <w:rPr>
          <w:rFonts w:eastAsia="宋体" w:hint="eastAsia"/>
          <w:lang w:eastAsia="zh-CN" w:bidi="ar"/>
        </w:rPr>
        <w:t>:</w:t>
      </w:r>
    </w:p>
    <w:p w:rsidR="00A93260" w:rsidRPr="00987B98" w:rsidRDefault="00A93260" w:rsidP="00B8796B">
      <w:pPr>
        <w:pStyle w:val="af2"/>
        <w:numPr>
          <w:ilvl w:val="0"/>
          <w:numId w:val="8"/>
        </w:numPr>
        <w:spacing w:afterLines="50" w:after="120"/>
        <w:ind w:firstLineChars="0"/>
        <w:rPr>
          <w:color w:val="008000"/>
          <w:sz w:val="20"/>
          <w:szCs w:val="20"/>
        </w:rPr>
      </w:pPr>
      <w:r w:rsidRPr="00987B98">
        <w:rPr>
          <w:color w:val="008000"/>
          <w:sz w:val="20"/>
          <w:szCs w:val="20"/>
        </w:rPr>
        <w:t>RSPP/SLPP transport QoS parameters shall be provided from AMF to the NG-RAN for scheduled resource allocation mode resource management.</w:t>
      </w:r>
    </w:p>
    <w:p w:rsidR="00A93260" w:rsidRPr="00987B98" w:rsidRDefault="00A93260" w:rsidP="00B8796B">
      <w:pPr>
        <w:pStyle w:val="af2"/>
        <w:numPr>
          <w:ilvl w:val="0"/>
          <w:numId w:val="8"/>
        </w:numPr>
        <w:spacing w:afterLines="50" w:after="120"/>
        <w:ind w:firstLineChars="0"/>
        <w:rPr>
          <w:color w:val="008000"/>
          <w:sz w:val="20"/>
          <w:szCs w:val="20"/>
        </w:rPr>
      </w:pPr>
      <w:r w:rsidRPr="00987B98">
        <w:rPr>
          <w:color w:val="008000"/>
          <w:sz w:val="20"/>
          <w:szCs w:val="20"/>
        </w:rPr>
        <w:t>No need to provide the Ranging/SL Positioning QoS parameters from AMF to NG-RAN.</w:t>
      </w:r>
    </w:p>
    <w:p w:rsidR="00A93260" w:rsidRPr="00987B98" w:rsidRDefault="00A93260" w:rsidP="00A93260">
      <w:pPr>
        <w:pStyle w:val="a0"/>
        <w:spacing w:afterLines="50"/>
        <w:rPr>
          <w:rFonts w:eastAsia="宋体"/>
          <w:szCs w:val="20"/>
          <w:lang w:eastAsia="zh-CN" w:bidi="ar"/>
        </w:rPr>
      </w:pPr>
      <w:r w:rsidRPr="00987B98">
        <w:rPr>
          <w:rFonts w:eastAsia="宋体"/>
          <w:szCs w:val="20"/>
          <w:lang w:eastAsia="zh-CN" w:bidi="ar"/>
        </w:rPr>
        <w:t>However, there’re still some open items for SL Positioning, as below:</w:t>
      </w:r>
    </w:p>
    <w:p w:rsidR="00A93260" w:rsidRPr="00987B98" w:rsidRDefault="00A93260" w:rsidP="00B8796B">
      <w:pPr>
        <w:pStyle w:val="af2"/>
        <w:numPr>
          <w:ilvl w:val="0"/>
          <w:numId w:val="9"/>
        </w:numPr>
        <w:spacing w:afterLines="50" w:after="120"/>
        <w:ind w:firstLineChars="0"/>
        <w:rPr>
          <w:color w:val="0000FF"/>
          <w:sz w:val="20"/>
          <w:szCs w:val="20"/>
        </w:rPr>
      </w:pPr>
      <w:r w:rsidRPr="00987B98">
        <w:rPr>
          <w:color w:val="0000FF"/>
          <w:sz w:val="20"/>
          <w:szCs w:val="20"/>
        </w:rPr>
        <w:t>Authorization information for UE Type/Role wait the progress in other group</w:t>
      </w:r>
    </w:p>
    <w:p w:rsidR="00A93260" w:rsidRPr="00987B98" w:rsidRDefault="00A93260" w:rsidP="00B8796B">
      <w:pPr>
        <w:pStyle w:val="af2"/>
        <w:numPr>
          <w:ilvl w:val="0"/>
          <w:numId w:val="9"/>
        </w:numPr>
        <w:spacing w:afterLines="50" w:after="120"/>
        <w:ind w:firstLineChars="0"/>
        <w:rPr>
          <w:color w:val="0000FF"/>
          <w:sz w:val="20"/>
          <w:szCs w:val="20"/>
        </w:rPr>
      </w:pPr>
      <w:r w:rsidRPr="00987B98">
        <w:rPr>
          <w:color w:val="0000FF"/>
          <w:sz w:val="20"/>
          <w:szCs w:val="20"/>
        </w:rPr>
        <w:t>SL-PRS configuration from LMF wait the progress in other group</w:t>
      </w:r>
    </w:p>
    <w:p w:rsidR="00A93260" w:rsidRDefault="00AD5AB4" w:rsidP="00A93260">
      <w:pPr>
        <w:pStyle w:val="a0"/>
        <w:spacing w:afterLines="50"/>
        <w:rPr>
          <w:rFonts w:eastAsia="宋体"/>
          <w:lang w:val="en-US" w:eastAsia="zh-CN" w:bidi="ar"/>
        </w:rPr>
      </w:pPr>
      <w:r>
        <w:rPr>
          <w:rFonts w:eastAsia="宋体" w:hint="eastAsia"/>
          <w:lang w:val="en-US" w:eastAsia="zh-CN" w:bidi="ar"/>
        </w:rPr>
        <w:t>For the Bandwidth aggregation and Carrier Phase Positioning, Redcap Positioning, RAN3 still wait for the progress of the other groups.</w:t>
      </w:r>
    </w:p>
    <w:p w:rsidR="00AD5AB4" w:rsidRDefault="00AD5AB4" w:rsidP="00AD5AB4">
      <w:pPr>
        <w:rPr>
          <w:rFonts w:eastAsia="宋体"/>
          <w:bCs/>
          <w:szCs w:val="20"/>
          <w:lang w:eastAsia="zh-CN"/>
        </w:rPr>
      </w:pPr>
      <w:r>
        <w:rPr>
          <w:rFonts w:eastAsia="宋体" w:hint="eastAsia"/>
          <w:bCs/>
          <w:szCs w:val="20"/>
        </w:rPr>
        <w:t xml:space="preserve">In previous RAN1 meetings, the </w:t>
      </w:r>
      <w:r w:rsidRPr="00A21A07">
        <w:rPr>
          <w:rFonts w:eastAsia="宋体"/>
          <w:bCs/>
          <w:szCs w:val="20"/>
        </w:rPr>
        <w:t xml:space="preserve">RAN1 led objectives </w:t>
      </w:r>
      <w:r>
        <w:rPr>
          <w:rFonts w:eastAsia="宋体" w:hint="eastAsia"/>
          <w:bCs/>
          <w:szCs w:val="20"/>
        </w:rPr>
        <w:t xml:space="preserve">including </w:t>
      </w:r>
      <w:r w:rsidRPr="00A21A07">
        <w:rPr>
          <w:rFonts w:eastAsia="宋体"/>
          <w:bCs/>
          <w:szCs w:val="20"/>
        </w:rPr>
        <w:t>NR DL and UL carrier phase positioning</w:t>
      </w:r>
      <w:r w:rsidRPr="00A21A07">
        <w:rPr>
          <w:rFonts w:eastAsia="宋体" w:hint="eastAsia"/>
          <w:bCs/>
          <w:szCs w:val="20"/>
        </w:rPr>
        <w:t xml:space="preserve">, </w:t>
      </w:r>
      <w:r>
        <w:rPr>
          <w:rFonts w:eastAsia="宋体" w:hint="eastAsia"/>
          <w:bCs/>
          <w:szCs w:val="20"/>
        </w:rPr>
        <w:t>b</w:t>
      </w:r>
      <w:r w:rsidRPr="00A21A07">
        <w:rPr>
          <w:rFonts w:eastAsia="宋体"/>
          <w:bCs/>
          <w:szCs w:val="20"/>
        </w:rPr>
        <w:t>andwidth aggregation for positioning measurements</w:t>
      </w:r>
      <w:r w:rsidRPr="00A21A07">
        <w:rPr>
          <w:rFonts w:eastAsia="宋体" w:hint="eastAsia"/>
          <w:bCs/>
          <w:szCs w:val="20"/>
        </w:rPr>
        <w:t xml:space="preserve"> and </w:t>
      </w:r>
      <w:r>
        <w:rPr>
          <w:rFonts w:eastAsia="宋体" w:hint="eastAsia"/>
          <w:bCs/>
          <w:szCs w:val="20"/>
        </w:rPr>
        <w:t>p</w:t>
      </w:r>
      <w:r w:rsidRPr="00A21A07">
        <w:rPr>
          <w:rFonts w:eastAsia="宋体"/>
          <w:bCs/>
          <w:szCs w:val="20"/>
        </w:rPr>
        <w:t>ositioning for RedCap UEs</w:t>
      </w:r>
      <w:r>
        <w:rPr>
          <w:rFonts w:eastAsia="宋体" w:hint="eastAsia"/>
          <w:bCs/>
          <w:szCs w:val="20"/>
        </w:rPr>
        <w:t xml:space="preserve"> are discussed in RAN1</w:t>
      </w:r>
      <w:r w:rsidRPr="00A21A07">
        <w:rPr>
          <w:rFonts w:eastAsia="宋体" w:hint="eastAsia"/>
          <w:bCs/>
          <w:szCs w:val="20"/>
        </w:rPr>
        <w:t xml:space="preserve">. </w:t>
      </w:r>
      <w:r>
        <w:rPr>
          <w:rFonts w:eastAsia="宋体"/>
          <w:bCs/>
          <w:szCs w:val="20"/>
        </w:rPr>
        <w:t>S</w:t>
      </w:r>
      <w:r>
        <w:rPr>
          <w:rFonts w:eastAsia="宋体" w:hint="eastAsia"/>
          <w:bCs/>
          <w:szCs w:val="20"/>
        </w:rPr>
        <w:t>ome agreements were achieved</w:t>
      </w:r>
      <w:r w:rsidR="00E90038">
        <w:rPr>
          <w:rFonts w:eastAsia="宋体" w:hint="eastAsia"/>
          <w:bCs/>
          <w:szCs w:val="20"/>
          <w:lang w:eastAsia="zh-CN"/>
        </w:rPr>
        <w:t xml:space="preserve"> [2]</w:t>
      </w:r>
      <w:r>
        <w:rPr>
          <w:rFonts w:eastAsia="宋体" w:hint="eastAsia"/>
          <w:bCs/>
          <w:szCs w:val="20"/>
        </w:rPr>
        <w:t xml:space="preserve">, which may have impact to RAN2/RAN3. </w:t>
      </w:r>
    </w:p>
    <w:p w:rsidR="00AD5AB4" w:rsidRPr="00AD5AB4" w:rsidRDefault="00AD5AB4" w:rsidP="00AD5AB4">
      <w:pPr>
        <w:rPr>
          <w:rFonts w:eastAsia="宋体"/>
          <w:lang w:eastAsia="zh-CN" w:bidi="ar"/>
        </w:rPr>
      </w:pPr>
    </w:p>
    <w:p w:rsidR="00A93260" w:rsidRDefault="00A93260" w:rsidP="00A93260">
      <w:pPr>
        <w:pStyle w:val="a0"/>
        <w:spacing w:afterLines="50"/>
        <w:rPr>
          <w:rFonts w:eastAsia="宋体"/>
          <w:lang w:eastAsia="zh-CN" w:bidi="ar"/>
        </w:rPr>
      </w:pPr>
      <w:r>
        <w:rPr>
          <w:rFonts w:eastAsia="宋体" w:hint="eastAsia"/>
          <w:lang w:val="en-US" w:eastAsia="zh-CN"/>
        </w:rPr>
        <w:t xml:space="preserve">In this contribution, we will further </w:t>
      </w:r>
      <w:r w:rsidR="00170D48">
        <w:rPr>
          <w:rFonts w:eastAsia="宋体" w:hint="eastAsia"/>
          <w:lang w:val="en-US" w:eastAsia="zh-CN"/>
        </w:rPr>
        <w:t xml:space="preserve">consider the RAN3 impact on support of </w:t>
      </w:r>
      <w:r>
        <w:rPr>
          <w:rFonts w:eastAsia="宋体" w:hint="eastAsia"/>
          <w:lang w:val="en-US" w:eastAsia="zh-CN"/>
        </w:rPr>
        <w:t xml:space="preserve">SL Positioning, BW aggregation and Carrier Phase Positioning. </w:t>
      </w:r>
      <w:r>
        <w:rPr>
          <w:rFonts w:eastAsia="宋体" w:hint="eastAsia"/>
          <w:lang w:eastAsia="zh-CN" w:bidi="ar"/>
        </w:rPr>
        <w:t>Base on the discussion, we provide the observations and proposals accordingly.</w:t>
      </w:r>
    </w:p>
    <w:p w:rsidR="00535DF6" w:rsidRPr="00535DF6" w:rsidRDefault="00356B28" w:rsidP="00535DF6">
      <w:pPr>
        <w:pStyle w:val="1"/>
        <w:tabs>
          <w:tab w:val="num" w:pos="567"/>
        </w:tabs>
        <w:ind w:left="567" w:hanging="567"/>
        <w:jc w:val="both"/>
        <w:rPr>
          <w:rFonts w:cs="Arial"/>
          <w:lang w:val="en-US" w:eastAsia="zh-CN"/>
        </w:rPr>
      </w:pPr>
      <w:r>
        <w:rPr>
          <w:rFonts w:cs="Arial" w:hint="eastAsia"/>
          <w:lang w:val="en-US" w:eastAsia="zh-CN"/>
        </w:rPr>
        <w:t>2.</w:t>
      </w:r>
      <w:r>
        <w:rPr>
          <w:rFonts w:cs="Arial" w:hint="eastAsia"/>
          <w:lang w:val="en-US" w:eastAsia="zh-CN"/>
        </w:rPr>
        <w:tab/>
      </w:r>
      <w:r w:rsidR="00B81B31" w:rsidRPr="00356B28">
        <w:rPr>
          <w:rFonts w:cs="Arial" w:hint="eastAsia"/>
          <w:lang w:val="en-US" w:eastAsia="zh-CN"/>
        </w:rPr>
        <w:t>Discussion</w:t>
      </w:r>
    </w:p>
    <w:p w:rsidR="00535DF6" w:rsidRPr="00195E3E" w:rsidRDefault="00535DF6" w:rsidP="00EC2AA6">
      <w:pPr>
        <w:pStyle w:val="20"/>
        <w:tabs>
          <w:tab w:val="num" w:pos="0"/>
        </w:tabs>
        <w:spacing w:after="180"/>
        <w:rPr>
          <w:rFonts w:eastAsia="宋体"/>
        </w:rPr>
      </w:pPr>
      <w:r w:rsidRPr="00195E3E">
        <w:rPr>
          <w:rFonts w:eastAsia="宋体"/>
        </w:rPr>
        <w:t>2.1</w:t>
      </w:r>
      <w:r w:rsidR="00195E3E" w:rsidRPr="00195E3E">
        <w:rPr>
          <w:rFonts w:eastAsia="宋体"/>
        </w:rPr>
        <w:t xml:space="preserve"> </w:t>
      </w:r>
      <w:r w:rsidR="006B35CD">
        <w:t>S</w:t>
      </w:r>
      <w:r w:rsidR="006B35CD" w:rsidRPr="00101E48">
        <w:t>idelink positioning</w:t>
      </w:r>
    </w:p>
    <w:p w:rsidR="0091171A" w:rsidRPr="00816A81" w:rsidRDefault="00AD5AB4" w:rsidP="00816A81">
      <w:pPr>
        <w:pStyle w:val="a0"/>
        <w:spacing w:before="240"/>
        <w:rPr>
          <w:lang w:val="en-US"/>
        </w:rPr>
      </w:pPr>
      <w:r w:rsidRPr="00816A81">
        <w:rPr>
          <w:rFonts w:hint="eastAsia"/>
          <w:lang w:val="en-US"/>
        </w:rPr>
        <w:t>F</w:t>
      </w:r>
      <w:r w:rsidR="000447E6" w:rsidRPr="00816A81">
        <w:rPr>
          <w:lang w:val="en-US"/>
        </w:rPr>
        <w:t>or Scheme 1, RAN1 has further agreed</w:t>
      </w:r>
      <w:r w:rsidR="0091171A" w:rsidRPr="00816A81">
        <w:rPr>
          <w:rFonts w:hint="eastAsia"/>
          <w:lang w:val="en-US"/>
        </w:rPr>
        <w:t xml:space="preserve"> that</w:t>
      </w:r>
      <w:r w:rsidR="00BC070F" w:rsidRPr="00816A81">
        <w:rPr>
          <w:rFonts w:hint="eastAsia"/>
          <w:lang w:val="en-US"/>
        </w:rPr>
        <w:t>:</w:t>
      </w:r>
    </w:p>
    <w:p w:rsidR="0091171A" w:rsidRPr="00BC070F" w:rsidRDefault="00323BD5" w:rsidP="000447E6">
      <w:pPr>
        <w:rPr>
          <w:rFonts w:eastAsia="宋体"/>
          <w:lang w:eastAsia="zh-CN"/>
        </w:rPr>
      </w:pPr>
      <w:r w:rsidRPr="00323BD5">
        <w:rPr>
          <w:rFonts w:eastAsia="宋体"/>
          <w:noProof/>
          <w:lang w:eastAsia="zh-CN"/>
        </w:rPr>
        <mc:AlternateContent>
          <mc:Choice Requires="wps">
            <w:drawing>
              <wp:inline distT="0" distB="0" distL="0" distR="0" wp14:anchorId="55F819B4" wp14:editId="29FF0228">
                <wp:extent cx="5707856" cy="1403985"/>
                <wp:effectExtent l="0" t="0" r="26670"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856" cy="1403985"/>
                        </a:xfrm>
                        <a:prstGeom prst="rect">
                          <a:avLst/>
                        </a:prstGeom>
                        <a:solidFill>
                          <a:srgbClr val="FFFFFF"/>
                        </a:solidFill>
                        <a:ln w="9525">
                          <a:solidFill>
                            <a:srgbClr val="000000"/>
                          </a:solidFill>
                          <a:miter lim="800000"/>
                          <a:headEnd/>
                          <a:tailEnd/>
                        </a:ln>
                      </wps:spPr>
                      <wps:txbx>
                        <w:txbxContent>
                          <w:p w:rsidR="00CD4ED5" w:rsidRPr="00323BD5" w:rsidRDefault="00CD4ED5" w:rsidP="00323BD5">
                            <w:pPr>
                              <w:autoSpaceDE w:val="0"/>
                              <w:autoSpaceDN w:val="0"/>
                              <w:adjustRightInd w:val="0"/>
                              <w:snapToGrid w:val="0"/>
                              <w:contextualSpacing/>
                              <w:jc w:val="both"/>
                              <w:rPr>
                                <w:szCs w:val="20"/>
                              </w:rPr>
                            </w:pPr>
                            <w:r w:rsidRPr="00323BD5">
                              <w:rPr>
                                <w:szCs w:val="20"/>
                              </w:rPr>
                              <w:t>For Scheme 1 SL-PRS resource allocation, a transmitting UE can receive a SL-PRS resource allocation signaling from gNB through a</w:t>
                            </w:r>
                          </w:p>
                          <w:p w:rsidR="00CD4ED5" w:rsidRPr="00323BD5" w:rsidRDefault="00CD4ED5" w:rsidP="00B8796B">
                            <w:pPr>
                              <w:numPr>
                                <w:ilvl w:val="0"/>
                                <w:numId w:val="7"/>
                              </w:numPr>
                              <w:ind w:leftChars="180"/>
                              <w:contextualSpacing/>
                              <w:rPr>
                                <w:szCs w:val="20"/>
                              </w:rPr>
                            </w:pPr>
                            <w:r w:rsidRPr="00323BD5">
                              <w:rPr>
                                <w:szCs w:val="20"/>
                              </w:rPr>
                              <w:t>Dynamic grant</w:t>
                            </w:r>
                          </w:p>
                          <w:p w:rsidR="00CD4ED5" w:rsidRPr="00323BD5" w:rsidRDefault="00CD4ED5" w:rsidP="00B8796B">
                            <w:pPr>
                              <w:numPr>
                                <w:ilvl w:val="1"/>
                                <w:numId w:val="7"/>
                              </w:numPr>
                              <w:ind w:leftChars="540"/>
                              <w:contextualSpacing/>
                              <w:rPr>
                                <w:szCs w:val="20"/>
                              </w:rPr>
                            </w:pPr>
                            <w:r w:rsidRPr="00323BD5">
                              <w:rPr>
                                <w:szCs w:val="20"/>
                              </w:rPr>
                              <w:t>FFS Reuse DCI format 3_0 for signalling SL-PRS resource allocation or Support a new DCI format (3_X) and consider DCI format 3_0 as a starting point</w:t>
                            </w:r>
                          </w:p>
                          <w:p w:rsidR="00CD4ED5" w:rsidRPr="00323BD5" w:rsidRDefault="00CD4ED5" w:rsidP="00B8796B">
                            <w:pPr>
                              <w:numPr>
                                <w:ilvl w:val="0"/>
                                <w:numId w:val="7"/>
                              </w:numPr>
                              <w:ind w:leftChars="180"/>
                              <w:contextualSpacing/>
                              <w:rPr>
                                <w:szCs w:val="20"/>
                              </w:rPr>
                            </w:pPr>
                            <w:r w:rsidRPr="00323BD5">
                              <w:rPr>
                                <w:szCs w:val="20"/>
                              </w:rPr>
                              <w:t>Configured grant type 1</w:t>
                            </w:r>
                          </w:p>
                          <w:p w:rsidR="00CD4ED5" w:rsidRPr="00323BD5" w:rsidRDefault="00CD4ED5" w:rsidP="00B8796B">
                            <w:pPr>
                              <w:numPr>
                                <w:ilvl w:val="1"/>
                                <w:numId w:val="7"/>
                              </w:numPr>
                              <w:ind w:leftChars="540"/>
                              <w:contextualSpacing/>
                              <w:rPr>
                                <w:szCs w:val="20"/>
                              </w:rPr>
                            </w:pPr>
                            <w:r w:rsidRPr="00323BD5">
                              <w:rPr>
                                <w:szCs w:val="20"/>
                              </w:rPr>
                              <w:t>the SL-PRS transmission(s) follows the higher layer configuration</w:t>
                            </w:r>
                          </w:p>
                          <w:p w:rsidR="00CD4ED5" w:rsidRPr="00323BD5" w:rsidRDefault="00CD4ED5" w:rsidP="00B8796B">
                            <w:pPr>
                              <w:numPr>
                                <w:ilvl w:val="0"/>
                                <w:numId w:val="7"/>
                              </w:numPr>
                              <w:ind w:leftChars="180"/>
                              <w:contextualSpacing/>
                              <w:rPr>
                                <w:szCs w:val="20"/>
                              </w:rPr>
                            </w:pPr>
                            <w:r w:rsidRPr="00323BD5">
                              <w:rPr>
                                <w:szCs w:val="20"/>
                              </w:rPr>
                              <w:t>Configured grant type 2</w:t>
                            </w:r>
                          </w:p>
                          <w:p w:rsidR="00CD4ED5" w:rsidRPr="00323BD5" w:rsidRDefault="00CD4ED5" w:rsidP="00B8796B">
                            <w:pPr>
                              <w:numPr>
                                <w:ilvl w:val="1"/>
                                <w:numId w:val="7"/>
                              </w:numPr>
                              <w:ind w:leftChars="540"/>
                              <w:contextualSpacing/>
                              <w:rPr>
                                <w:szCs w:val="20"/>
                              </w:rPr>
                            </w:pPr>
                            <w:r w:rsidRPr="00323BD5">
                              <w:rPr>
                                <w:szCs w:val="20"/>
                              </w:rPr>
                              <w:t>Support activating and releasing the configured grant using a new DCI format 3_X or 3_0 (to be down-selected between the two DCI formats)</w:t>
                            </w:r>
                          </w:p>
                          <w:p w:rsidR="00CD4ED5" w:rsidRPr="00323BD5" w:rsidRDefault="00CD4ED5" w:rsidP="00B8796B">
                            <w:pPr>
                              <w:numPr>
                                <w:ilvl w:val="0"/>
                                <w:numId w:val="7"/>
                              </w:numPr>
                              <w:ind w:leftChars="180"/>
                              <w:contextualSpacing/>
                              <w:rPr>
                                <w:szCs w:val="20"/>
                              </w:rPr>
                            </w:pPr>
                            <w:r w:rsidRPr="00323BD5">
                              <w:rPr>
                                <w:szCs w:val="20"/>
                              </w:rPr>
                              <w:t>The above mechanisms use NR Rel-16 mode-1 signaling as a starting point</w:t>
                            </w:r>
                          </w:p>
                          <w:p w:rsidR="00CD4ED5" w:rsidRPr="00323BD5" w:rsidRDefault="00CD4ED5" w:rsidP="00B8796B">
                            <w:pPr>
                              <w:numPr>
                                <w:ilvl w:val="0"/>
                                <w:numId w:val="7"/>
                              </w:numPr>
                              <w:ind w:leftChars="180"/>
                              <w:contextualSpacing/>
                              <w:rPr>
                                <w:szCs w:val="20"/>
                              </w:rPr>
                            </w:pPr>
                            <w:r w:rsidRPr="00323BD5">
                              <w:rPr>
                                <w:szCs w:val="20"/>
                              </w:rPr>
                              <w:t>FFS: whether same/different DCI format(s) are applied for shared pool and dedicated pool.</w:t>
                            </w:r>
                          </w:p>
                          <w:p w:rsidR="00CD4ED5" w:rsidRPr="00323BD5" w:rsidRDefault="00CD4ED5" w:rsidP="00B8796B">
                            <w:pPr>
                              <w:numPr>
                                <w:ilvl w:val="0"/>
                                <w:numId w:val="7"/>
                              </w:numPr>
                              <w:ind w:leftChars="180"/>
                              <w:contextualSpacing/>
                              <w:rPr>
                                <w:rFonts w:eastAsia="宋体"/>
                                <w:szCs w:val="20"/>
                                <w:lang w:eastAsia="zh-CN"/>
                              </w:rPr>
                            </w:pPr>
                            <w:r w:rsidRPr="00323BD5">
                              <w:rPr>
                                <w:szCs w:val="20"/>
                              </w:rPr>
                              <w:t>FFS: Further details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9.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">
                <v:textbox style="mso-fit-shape-to-text:t">
                  <w:txbxContent>
                    <w:p w:rsidR="00CD4ED5" w:rsidRPr="00323BD5" w:rsidRDefault="00CD4ED5" w:rsidP="00323BD5">
                      <w:pPr>
                        <w:autoSpaceDE w:val="0"/>
                        <w:autoSpaceDN w:val="0"/>
                        <w:adjustRightInd w:val="0"/>
                        <w:snapToGrid w:val="0"/>
                        <w:contextualSpacing/>
                        <w:jc w:val="both"/>
                        <w:rPr>
                          <w:szCs w:val="20"/>
                        </w:rPr>
                      </w:pPr>
                      <w:r w:rsidRPr="00323BD5">
                        <w:rPr>
                          <w:szCs w:val="20"/>
                        </w:rPr>
                        <w:t>For Scheme 1 SL-PRS resource allocation, a transmitting UE can receive a SL-PRS resource allocation signaling from gNB through a</w:t>
                      </w:r>
                    </w:p>
                    <w:p w:rsidR="00CD4ED5" w:rsidRPr="00323BD5" w:rsidRDefault="00CD4ED5" w:rsidP="00B8796B">
                      <w:pPr>
                        <w:numPr>
                          <w:ilvl w:val="0"/>
                          <w:numId w:val="7"/>
                        </w:numPr>
                        <w:ind w:leftChars="180"/>
                        <w:contextualSpacing/>
                        <w:rPr>
                          <w:szCs w:val="20"/>
                        </w:rPr>
                      </w:pPr>
                      <w:r w:rsidRPr="00323BD5">
                        <w:rPr>
                          <w:szCs w:val="20"/>
                        </w:rPr>
                        <w:t>Dynamic grant</w:t>
                      </w:r>
                    </w:p>
                    <w:p w:rsidR="00CD4ED5" w:rsidRPr="00323BD5" w:rsidRDefault="00CD4ED5" w:rsidP="00B8796B">
                      <w:pPr>
                        <w:numPr>
                          <w:ilvl w:val="1"/>
                          <w:numId w:val="7"/>
                        </w:numPr>
                        <w:ind w:leftChars="540"/>
                        <w:contextualSpacing/>
                        <w:rPr>
                          <w:szCs w:val="20"/>
                        </w:rPr>
                      </w:pPr>
                      <w:r w:rsidRPr="00323BD5">
                        <w:rPr>
                          <w:szCs w:val="20"/>
                        </w:rPr>
                        <w:t>FFS Reuse DCI format 3_0 for signalling SL-PRS resource allocation or Support a new DCI format (3_X) and consider DCI format 3_0 as a starting point</w:t>
                      </w:r>
                    </w:p>
                    <w:p w:rsidR="00CD4ED5" w:rsidRPr="00323BD5" w:rsidRDefault="00CD4ED5" w:rsidP="00B8796B">
                      <w:pPr>
                        <w:numPr>
                          <w:ilvl w:val="0"/>
                          <w:numId w:val="7"/>
                        </w:numPr>
                        <w:ind w:leftChars="180"/>
                        <w:contextualSpacing/>
                        <w:rPr>
                          <w:szCs w:val="20"/>
                        </w:rPr>
                      </w:pPr>
                      <w:r w:rsidRPr="00323BD5">
                        <w:rPr>
                          <w:szCs w:val="20"/>
                        </w:rPr>
                        <w:t>Configured grant type 1</w:t>
                      </w:r>
                    </w:p>
                    <w:p w:rsidR="00CD4ED5" w:rsidRPr="00323BD5" w:rsidRDefault="00CD4ED5" w:rsidP="00B8796B">
                      <w:pPr>
                        <w:numPr>
                          <w:ilvl w:val="1"/>
                          <w:numId w:val="7"/>
                        </w:numPr>
                        <w:ind w:leftChars="540"/>
                        <w:contextualSpacing/>
                        <w:rPr>
                          <w:szCs w:val="20"/>
                        </w:rPr>
                      </w:pPr>
                      <w:r w:rsidRPr="00323BD5">
                        <w:rPr>
                          <w:szCs w:val="20"/>
                        </w:rPr>
                        <w:t>the SL-PRS transmission(s) follows the higher layer configuration</w:t>
                      </w:r>
                    </w:p>
                    <w:p w:rsidR="00CD4ED5" w:rsidRPr="00323BD5" w:rsidRDefault="00CD4ED5" w:rsidP="00B8796B">
                      <w:pPr>
                        <w:numPr>
                          <w:ilvl w:val="0"/>
                          <w:numId w:val="7"/>
                        </w:numPr>
                        <w:ind w:leftChars="180"/>
                        <w:contextualSpacing/>
                        <w:rPr>
                          <w:szCs w:val="20"/>
                        </w:rPr>
                      </w:pPr>
                      <w:r w:rsidRPr="00323BD5">
                        <w:rPr>
                          <w:szCs w:val="20"/>
                        </w:rPr>
                        <w:t>Configured grant type 2</w:t>
                      </w:r>
                    </w:p>
                    <w:p w:rsidR="00CD4ED5" w:rsidRPr="00323BD5" w:rsidRDefault="00CD4ED5" w:rsidP="00B8796B">
                      <w:pPr>
                        <w:numPr>
                          <w:ilvl w:val="1"/>
                          <w:numId w:val="7"/>
                        </w:numPr>
                        <w:ind w:leftChars="540"/>
                        <w:contextualSpacing/>
                        <w:rPr>
                          <w:szCs w:val="20"/>
                        </w:rPr>
                      </w:pPr>
                      <w:r w:rsidRPr="00323BD5">
                        <w:rPr>
                          <w:szCs w:val="20"/>
                        </w:rPr>
                        <w:t>Support activating and releasing the configured grant using a new DCI format 3_X or 3_0 (to be down-selected between the two DCI formats)</w:t>
                      </w:r>
                    </w:p>
                    <w:p w:rsidR="00CD4ED5" w:rsidRPr="00323BD5" w:rsidRDefault="00CD4ED5" w:rsidP="00B8796B">
                      <w:pPr>
                        <w:numPr>
                          <w:ilvl w:val="0"/>
                          <w:numId w:val="7"/>
                        </w:numPr>
                        <w:ind w:leftChars="180"/>
                        <w:contextualSpacing/>
                        <w:rPr>
                          <w:szCs w:val="20"/>
                        </w:rPr>
                      </w:pPr>
                      <w:r w:rsidRPr="00323BD5">
                        <w:rPr>
                          <w:szCs w:val="20"/>
                        </w:rPr>
                        <w:t>The above mechanisms use NR Rel-16 mode-1 signaling as a starting point</w:t>
                      </w:r>
                    </w:p>
                    <w:p w:rsidR="00CD4ED5" w:rsidRPr="00323BD5" w:rsidRDefault="00CD4ED5" w:rsidP="00B8796B">
                      <w:pPr>
                        <w:numPr>
                          <w:ilvl w:val="0"/>
                          <w:numId w:val="7"/>
                        </w:numPr>
                        <w:ind w:leftChars="180"/>
                        <w:contextualSpacing/>
                        <w:rPr>
                          <w:szCs w:val="20"/>
                        </w:rPr>
                      </w:pPr>
                      <w:r w:rsidRPr="00323BD5">
                        <w:rPr>
                          <w:szCs w:val="20"/>
                        </w:rPr>
                        <w:t>FFS: whether same/different DCI format(s) are applied for shared pool and dedicated pool.</w:t>
                      </w:r>
                    </w:p>
                    <w:p w:rsidR="00CD4ED5" w:rsidRPr="00323BD5" w:rsidRDefault="00CD4ED5" w:rsidP="00B8796B">
                      <w:pPr>
                        <w:numPr>
                          <w:ilvl w:val="0"/>
                          <w:numId w:val="7"/>
                        </w:numPr>
                        <w:ind w:leftChars="180"/>
                        <w:contextualSpacing/>
                        <w:rPr>
                          <w:rFonts w:eastAsia="宋体"/>
                          <w:szCs w:val="20"/>
                          <w:lang w:eastAsia="zh-CN"/>
                        </w:rPr>
                      </w:pPr>
                      <w:r w:rsidRPr="00323BD5">
                        <w:rPr>
                          <w:szCs w:val="20"/>
                        </w:rPr>
                        <w:t>FFS: Further details</w:t>
                      </w:r>
                    </w:p>
                  </w:txbxContent>
                </v:textbox>
                <w10:anchorlock/>
              </v:shape>
            </w:pict>
          </mc:Fallback>
        </mc:AlternateContent>
      </w:r>
    </w:p>
    <w:p w:rsidR="000447E6" w:rsidRPr="00BC070F" w:rsidRDefault="000447E6" w:rsidP="000447E6">
      <w:pPr>
        <w:pStyle w:val="a0"/>
        <w:spacing w:before="240"/>
        <w:rPr>
          <w:rFonts w:eastAsiaTheme="minorEastAsia"/>
          <w:lang w:val="en-US" w:eastAsia="zh-CN"/>
        </w:rPr>
      </w:pPr>
      <w:r w:rsidRPr="22789B03">
        <w:rPr>
          <w:lang w:val="en-US"/>
        </w:rPr>
        <w:t xml:space="preserve">Regarding the usage of SL resource pools for SL positioning, RAN1 has agreed </w:t>
      </w:r>
      <w:r w:rsidR="0091171A">
        <w:rPr>
          <w:lang w:val="en-US"/>
        </w:rPr>
        <w:t>that</w:t>
      </w:r>
      <w:r w:rsidR="00BC070F">
        <w:rPr>
          <w:rFonts w:eastAsiaTheme="minorEastAsia" w:hint="eastAsia"/>
          <w:lang w:val="en-US" w:eastAsia="zh-CN"/>
        </w:rPr>
        <w:t>:</w:t>
      </w:r>
    </w:p>
    <w:p w:rsidR="00323BD5" w:rsidRPr="00323BD5" w:rsidRDefault="00323BD5" w:rsidP="00323BD5">
      <w:pPr>
        <w:rPr>
          <w:rFonts w:eastAsia="宋体"/>
          <w:lang w:eastAsia="zh-CN"/>
        </w:rPr>
      </w:pPr>
      <w:r w:rsidRPr="00323BD5">
        <w:rPr>
          <w:rFonts w:eastAsia="宋体"/>
          <w:noProof/>
          <w:lang w:eastAsia="zh-CN"/>
        </w:rPr>
        <mc:AlternateContent>
          <mc:Choice Requires="wps">
            <w:drawing>
              <wp:inline distT="0" distB="0" distL="0" distR="0" wp14:anchorId="3702845C" wp14:editId="769C905D">
                <wp:extent cx="5707856" cy="1403985"/>
                <wp:effectExtent l="0" t="0" r="26670" b="101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856" cy="1403985"/>
                        </a:xfrm>
                        <a:prstGeom prst="rect">
                          <a:avLst/>
                        </a:prstGeom>
                        <a:solidFill>
                          <a:srgbClr val="FFFFFF"/>
                        </a:solidFill>
                        <a:ln w="9525">
                          <a:solidFill>
                            <a:srgbClr val="000000"/>
                          </a:solidFill>
                          <a:miter lim="800000"/>
                          <a:headEnd/>
                          <a:tailEnd/>
                        </a:ln>
                      </wps:spPr>
                      <wps:txbx>
                        <w:txbxContent>
                          <w:p w:rsidR="00CD4ED5" w:rsidRPr="00323BD5" w:rsidRDefault="00CD4ED5" w:rsidP="00323BD5">
                            <w:pPr>
                              <w:autoSpaceDE w:val="0"/>
                              <w:autoSpaceDN w:val="0"/>
                              <w:adjustRightInd w:val="0"/>
                              <w:snapToGrid w:val="0"/>
                              <w:contextualSpacing/>
                              <w:jc w:val="both"/>
                              <w:rPr>
                                <w:szCs w:val="20"/>
                              </w:rPr>
                            </w:pPr>
                            <w:r w:rsidRPr="00323BD5">
                              <w:rPr>
                                <w:szCs w:val="20"/>
                              </w:rPr>
                              <w:t>For SL-PRS transmission, either dedicated resource pool(s) or shared resource pool(s) or both can be (pre-</w:t>
                            </w:r>
                            <w:proofErr w:type="gramStart"/>
                            <w:r w:rsidRPr="00323BD5">
                              <w:rPr>
                                <w:szCs w:val="20"/>
                              </w:rPr>
                              <w:t>)configured</w:t>
                            </w:r>
                            <w:proofErr w:type="gramEnd"/>
                            <w:r w:rsidRPr="00323BD5">
                              <w:rPr>
                                <w:szCs w:val="20"/>
                              </w:rPr>
                              <w:t xml:space="preserve"> in the only SL BWP of a carrier. </w:t>
                            </w:r>
                          </w:p>
                          <w:p w:rsidR="00CD4ED5" w:rsidRPr="00323BD5" w:rsidRDefault="00CD4ED5" w:rsidP="00B8796B">
                            <w:pPr>
                              <w:numPr>
                                <w:ilvl w:val="0"/>
                                <w:numId w:val="7"/>
                              </w:numPr>
                              <w:ind w:leftChars="180"/>
                              <w:contextualSpacing/>
                              <w:rPr>
                                <w:szCs w:val="20"/>
                              </w:rPr>
                            </w:pPr>
                            <w:r w:rsidRPr="00323BD5">
                              <w:rPr>
                                <w:szCs w:val="20"/>
                              </w:rPr>
                              <w:t>A UE can be (pre-</w:t>
                            </w:r>
                            <w:proofErr w:type="gramStart"/>
                            <w:r w:rsidRPr="00323BD5">
                              <w:rPr>
                                <w:szCs w:val="20"/>
                              </w:rPr>
                              <w:t>)configured</w:t>
                            </w:r>
                            <w:proofErr w:type="gramEnd"/>
                            <w:r w:rsidRPr="00323BD5">
                              <w:rPr>
                                <w:szCs w:val="20"/>
                              </w:rPr>
                              <w:t xml:space="preserve"> with one or more dedicated SL resource pools.</w:t>
                            </w:r>
                          </w:p>
                          <w:p w:rsidR="00CD4ED5" w:rsidRPr="00323BD5" w:rsidRDefault="00CD4ED5" w:rsidP="00B8796B">
                            <w:pPr>
                              <w:numPr>
                                <w:ilvl w:val="0"/>
                                <w:numId w:val="7"/>
                              </w:numPr>
                              <w:ind w:leftChars="180"/>
                              <w:contextualSpacing/>
                              <w:rPr>
                                <w:szCs w:val="20"/>
                              </w:rPr>
                            </w:pPr>
                            <w:r w:rsidRPr="00323BD5">
                              <w:rPr>
                                <w:szCs w:val="20"/>
                              </w:rPr>
                              <w:t>A UE can be (pre-</w:t>
                            </w:r>
                            <w:proofErr w:type="gramStart"/>
                            <w:r w:rsidRPr="00323BD5">
                              <w:rPr>
                                <w:szCs w:val="20"/>
                              </w:rPr>
                              <w:t>)configured</w:t>
                            </w:r>
                            <w:proofErr w:type="gramEnd"/>
                            <w:r w:rsidRPr="00323BD5">
                              <w:rPr>
                                <w:szCs w:val="20"/>
                              </w:rPr>
                              <w:t xml:space="preserve"> with one or more shared SL resource pools.</w:t>
                            </w:r>
                          </w:p>
                        </w:txbxContent>
                      </wps:txbx>
                      <wps:bodyPr rot="0" vert="horz" wrap="square" lIns="91440" tIns="45720" rIns="91440" bIns="45720" anchor="t" anchorCtr="0">
                        <a:spAutoFit/>
                      </wps:bodyPr>
                    </wps:wsp>
                  </a:graphicData>
                </a:graphic>
              </wp:inline>
            </w:drawing>
          </mc:Choice>
          <mc:Fallback>
            <w:pict>
              <v:shape id="_x0000_s1027" type="#_x0000_t202" style="width:449.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">
                <v:textbox style="mso-fit-shape-to-text:t">
                  <w:txbxContent>
                    <w:p w:rsidR="00CD4ED5" w:rsidRPr="00323BD5" w:rsidRDefault="00CD4ED5" w:rsidP="00323BD5">
                      <w:pPr>
                        <w:autoSpaceDE w:val="0"/>
                        <w:autoSpaceDN w:val="0"/>
                        <w:adjustRightInd w:val="0"/>
                        <w:snapToGrid w:val="0"/>
                        <w:contextualSpacing/>
                        <w:jc w:val="both"/>
                        <w:rPr>
                          <w:szCs w:val="20"/>
                        </w:rPr>
                      </w:pPr>
                      <w:r w:rsidRPr="00323BD5">
                        <w:rPr>
                          <w:szCs w:val="20"/>
                        </w:rPr>
                        <w:t xml:space="preserve">For SL-PRS transmission, either dedicated resource pool(s) or shared resource pool(s) or both can be (pre-)configured in the only SL BWP of a carrier. </w:t>
                      </w:r>
                    </w:p>
                    <w:p w:rsidR="00CD4ED5" w:rsidRPr="00323BD5" w:rsidRDefault="00CD4ED5" w:rsidP="00B8796B">
                      <w:pPr>
                        <w:numPr>
                          <w:ilvl w:val="0"/>
                          <w:numId w:val="7"/>
                        </w:numPr>
                        <w:ind w:leftChars="180"/>
                        <w:contextualSpacing/>
                        <w:rPr>
                          <w:szCs w:val="20"/>
                        </w:rPr>
                      </w:pPr>
                      <w:r w:rsidRPr="00323BD5">
                        <w:rPr>
                          <w:szCs w:val="20"/>
                        </w:rPr>
                        <w:t>A UE can be (pre-)configured with one or more dedicated SL resource pools.</w:t>
                      </w:r>
                    </w:p>
                    <w:p w:rsidR="00CD4ED5" w:rsidRPr="00323BD5" w:rsidRDefault="00CD4ED5" w:rsidP="00B8796B">
                      <w:pPr>
                        <w:numPr>
                          <w:ilvl w:val="0"/>
                          <w:numId w:val="7"/>
                        </w:numPr>
                        <w:ind w:leftChars="180"/>
                        <w:contextualSpacing/>
                        <w:rPr>
                          <w:szCs w:val="20"/>
                        </w:rPr>
                      </w:pPr>
                      <w:r w:rsidRPr="00323BD5">
                        <w:rPr>
                          <w:szCs w:val="20"/>
                        </w:rPr>
                        <w:t>A UE can be (pre-)configured with one or more shared SL resource pools.</w:t>
                      </w:r>
                    </w:p>
                  </w:txbxContent>
                </v:textbox>
                <w10:anchorlock/>
              </v:shape>
            </w:pict>
          </mc:Fallback>
        </mc:AlternateContent>
      </w:r>
    </w:p>
    <w:p w:rsidR="000447E6" w:rsidRPr="0091171A" w:rsidRDefault="0091171A" w:rsidP="0020570A">
      <w:pPr>
        <w:pStyle w:val="a0"/>
        <w:rPr>
          <w:rFonts w:eastAsia="宋体"/>
          <w:lang w:eastAsia="zh-CN" w:bidi="ar"/>
        </w:rPr>
      </w:pPr>
      <w:r w:rsidRPr="0091171A">
        <w:rPr>
          <w:rFonts w:eastAsia="宋体"/>
          <w:lang w:eastAsia="zh-CN" w:bidi="ar"/>
        </w:rPr>
        <w:lastRenderedPageBreak/>
        <w:t xml:space="preserve">According to </w:t>
      </w:r>
      <w:r w:rsidR="00323BD5">
        <w:rPr>
          <w:rFonts w:eastAsia="宋体" w:hint="eastAsia"/>
          <w:lang w:eastAsia="zh-CN" w:bidi="ar"/>
        </w:rPr>
        <w:t xml:space="preserve">the RAN1 agreements as </w:t>
      </w:r>
      <w:r w:rsidRPr="0091171A">
        <w:rPr>
          <w:rFonts w:eastAsia="宋体" w:hint="eastAsia"/>
          <w:lang w:eastAsia="zh-CN" w:bidi="ar"/>
        </w:rPr>
        <w:t>above</w:t>
      </w:r>
      <w:r w:rsidRPr="0091171A">
        <w:rPr>
          <w:rFonts w:eastAsia="宋体"/>
          <w:lang w:eastAsia="zh-CN" w:bidi="ar"/>
        </w:rPr>
        <w:t>, the resource allocation of SL-PRS does not require the participation of LMF</w:t>
      </w:r>
      <w:r w:rsidRPr="0091171A">
        <w:rPr>
          <w:rFonts w:eastAsia="宋体" w:hint="eastAsia"/>
          <w:lang w:eastAsia="zh-CN" w:bidi="ar"/>
        </w:rPr>
        <w:t>. T</w:t>
      </w:r>
      <w:r w:rsidRPr="0091171A">
        <w:rPr>
          <w:rFonts w:eastAsia="宋体"/>
          <w:lang w:eastAsia="zh-CN" w:bidi="ar"/>
        </w:rPr>
        <w:t xml:space="preserve">herefore, </w:t>
      </w:r>
      <w:r w:rsidRPr="0091171A">
        <w:rPr>
          <w:rFonts w:eastAsia="宋体" w:hint="eastAsia"/>
          <w:lang w:eastAsia="zh-CN" w:bidi="ar"/>
        </w:rPr>
        <w:t xml:space="preserve"> </w:t>
      </w:r>
      <w:r w:rsidRPr="0091171A">
        <w:rPr>
          <w:rFonts w:eastAsia="宋体"/>
          <w:lang w:eastAsia="zh-CN" w:bidi="ar"/>
        </w:rPr>
        <w:t>from RAN3</w:t>
      </w:r>
      <w:r w:rsidRPr="0091171A">
        <w:rPr>
          <w:rFonts w:eastAsia="宋体" w:hint="eastAsia"/>
          <w:lang w:eastAsia="zh-CN" w:bidi="ar"/>
        </w:rPr>
        <w:t xml:space="preserve"> point of view</w:t>
      </w:r>
      <w:r w:rsidRPr="0091171A">
        <w:rPr>
          <w:rFonts w:eastAsia="宋体"/>
          <w:lang w:eastAsia="zh-CN" w:bidi="ar"/>
        </w:rPr>
        <w:t xml:space="preserve">, there is no </w:t>
      </w:r>
      <w:r>
        <w:rPr>
          <w:rFonts w:eastAsia="宋体" w:hint="eastAsia"/>
          <w:lang w:eastAsia="zh-CN" w:bidi="ar"/>
        </w:rPr>
        <w:t>specification</w:t>
      </w:r>
      <w:r w:rsidRPr="0091171A">
        <w:rPr>
          <w:rFonts w:eastAsia="宋体"/>
          <w:lang w:eastAsia="zh-CN" w:bidi="ar"/>
        </w:rPr>
        <w:t xml:space="preserve"> </w:t>
      </w:r>
      <w:r>
        <w:rPr>
          <w:rFonts w:eastAsia="宋体" w:hint="eastAsia"/>
          <w:lang w:eastAsia="zh-CN" w:bidi="ar"/>
        </w:rPr>
        <w:t xml:space="preserve">impact </w:t>
      </w:r>
      <w:r w:rsidRPr="0091171A">
        <w:rPr>
          <w:rFonts w:eastAsia="宋体"/>
          <w:lang w:eastAsia="zh-CN" w:bidi="ar"/>
        </w:rPr>
        <w:t>on NRP</w:t>
      </w:r>
      <w:r w:rsidRPr="0091171A">
        <w:rPr>
          <w:rFonts w:eastAsia="宋体" w:hint="eastAsia"/>
          <w:lang w:eastAsia="zh-CN" w:bidi="ar"/>
        </w:rPr>
        <w:t>Pa.</w:t>
      </w:r>
    </w:p>
    <w:p w:rsidR="0091171A" w:rsidRPr="0091171A" w:rsidRDefault="0091171A" w:rsidP="0020570A">
      <w:pPr>
        <w:pStyle w:val="a0"/>
        <w:rPr>
          <w:rFonts w:eastAsia="宋体"/>
          <w:b/>
          <w:lang w:eastAsia="zh-CN"/>
        </w:rPr>
      </w:pPr>
      <w:r w:rsidRPr="0091171A">
        <w:rPr>
          <w:rFonts w:eastAsia="宋体" w:hint="eastAsia"/>
          <w:b/>
          <w:lang w:eastAsia="zh-CN"/>
        </w:rPr>
        <w:t xml:space="preserve">Proposal </w:t>
      </w:r>
      <w:r w:rsidR="00816A81">
        <w:rPr>
          <w:rFonts w:eastAsia="宋体" w:hint="eastAsia"/>
          <w:b/>
          <w:lang w:eastAsia="zh-CN"/>
        </w:rPr>
        <w:t>1</w:t>
      </w:r>
      <w:r w:rsidR="007A1D78">
        <w:rPr>
          <w:rFonts w:eastAsia="宋体" w:hint="eastAsia"/>
          <w:b/>
          <w:lang w:eastAsia="zh-CN"/>
        </w:rPr>
        <w:t xml:space="preserve">: </w:t>
      </w:r>
      <w:r w:rsidRPr="0091171A">
        <w:rPr>
          <w:rFonts w:eastAsia="宋体" w:hint="eastAsia"/>
          <w:b/>
          <w:lang w:eastAsia="zh-CN"/>
        </w:rPr>
        <w:t xml:space="preserve">For </w:t>
      </w:r>
      <w:r w:rsidRPr="0091171A">
        <w:rPr>
          <w:rFonts w:eastAsia="宋体"/>
          <w:b/>
          <w:lang w:eastAsia="zh-CN"/>
        </w:rPr>
        <w:t>SL-PRS resource allocation</w:t>
      </w:r>
      <w:r w:rsidRPr="0091171A">
        <w:rPr>
          <w:rFonts w:eastAsia="宋体" w:hint="eastAsia"/>
          <w:b/>
          <w:lang w:eastAsia="zh-CN"/>
        </w:rPr>
        <w:t xml:space="preserve">, </w:t>
      </w:r>
      <w:r w:rsidR="00AD5AB4">
        <w:rPr>
          <w:rFonts w:eastAsia="宋体" w:hint="eastAsia"/>
          <w:b/>
          <w:lang w:eastAsia="zh-CN"/>
        </w:rPr>
        <w:t xml:space="preserve">no need to involve LMF, </w:t>
      </w:r>
      <w:r w:rsidRPr="0091171A">
        <w:rPr>
          <w:rFonts w:eastAsia="宋体"/>
          <w:b/>
          <w:lang w:eastAsia="zh-CN"/>
        </w:rPr>
        <w:t xml:space="preserve">there is no </w:t>
      </w:r>
      <w:r w:rsidRPr="0091171A">
        <w:rPr>
          <w:rFonts w:eastAsia="宋体" w:hint="eastAsia"/>
          <w:b/>
          <w:lang w:eastAsia="zh-CN"/>
        </w:rPr>
        <w:t>specification</w:t>
      </w:r>
      <w:r w:rsidRPr="0091171A">
        <w:rPr>
          <w:rFonts w:eastAsia="宋体"/>
          <w:b/>
          <w:lang w:eastAsia="zh-CN"/>
        </w:rPr>
        <w:t xml:space="preserve"> </w:t>
      </w:r>
      <w:r w:rsidRPr="0091171A">
        <w:rPr>
          <w:rFonts w:eastAsia="宋体" w:hint="eastAsia"/>
          <w:b/>
          <w:lang w:eastAsia="zh-CN"/>
        </w:rPr>
        <w:t xml:space="preserve">impact </w:t>
      </w:r>
      <w:r w:rsidRPr="0091171A">
        <w:rPr>
          <w:rFonts w:eastAsia="宋体"/>
          <w:b/>
          <w:lang w:eastAsia="zh-CN"/>
        </w:rPr>
        <w:t>on NRP</w:t>
      </w:r>
      <w:r w:rsidRPr="0091171A">
        <w:rPr>
          <w:rFonts w:eastAsia="宋体" w:hint="eastAsia"/>
          <w:b/>
          <w:lang w:eastAsia="zh-CN"/>
        </w:rPr>
        <w:t>Pa.</w:t>
      </w:r>
    </w:p>
    <w:p w:rsidR="008F0763" w:rsidRDefault="0091171A" w:rsidP="0020570A">
      <w:pPr>
        <w:pStyle w:val="a0"/>
        <w:rPr>
          <w:rFonts w:eastAsia="宋体"/>
          <w:lang w:eastAsia="zh-CN" w:bidi="ar"/>
        </w:rPr>
      </w:pPr>
      <w:r w:rsidRPr="00B344D6">
        <w:rPr>
          <w:rFonts w:eastAsia="宋体"/>
          <w:lang w:eastAsia="zh-CN" w:bidi="ar"/>
        </w:rPr>
        <w:t>A</w:t>
      </w:r>
      <w:r w:rsidRPr="00B344D6">
        <w:rPr>
          <w:rFonts w:eastAsia="宋体" w:hint="eastAsia"/>
          <w:lang w:eastAsia="zh-CN" w:bidi="ar"/>
        </w:rPr>
        <w:t xml:space="preserve">t </w:t>
      </w:r>
      <w:r w:rsidR="00AD5AB4">
        <w:rPr>
          <w:rFonts w:eastAsia="宋体" w:hint="eastAsia"/>
          <w:lang w:eastAsia="zh-CN" w:bidi="ar"/>
        </w:rPr>
        <w:t>previous RAN3</w:t>
      </w:r>
      <w:r w:rsidRPr="00B344D6">
        <w:rPr>
          <w:rFonts w:eastAsia="宋体"/>
          <w:lang w:eastAsia="zh-CN" w:bidi="ar"/>
        </w:rPr>
        <w:t xml:space="preserve"> meeting</w:t>
      </w:r>
      <w:r w:rsidR="00AD5AB4">
        <w:rPr>
          <w:rFonts w:eastAsia="宋体" w:hint="eastAsia"/>
          <w:lang w:eastAsia="zh-CN" w:bidi="ar"/>
        </w:rPr>
        <w:t>s</w:t>
      </w:r>
      <w:r w:rsidRPr="00B344D6">
        <w:rPr>
          <w:rFonts w:eastAsia="宋体"/>
          <w:lang w:eastAsia="zh-CN" w:bidi="ar"/>
        </w:rPr>
        <w:t>, the SL-PRS resource conflict</w:t>
      </w:r>
      <w:r w:rsidRPr="00B344D6">
        <w:rPr>
          <w:rFonts w:eastAsia="宋体" w:hint="eastAsia"/>
          <w:lang w:eastAsia="zh-CN" w:bidi="ar"/>
        </w:rPr>
        <w:t xml:space="preserve"> issue was mentioned by one company</w:t>
      </w:r>
      <w:r w:rsidRPr="00B344D6">
        <w:rPr>
          <w:rFonts w:eastAsia="宋体"/>
          <w:lang w:eastAsia="zh-CN" w:bidi="ar"/>
        </w:rPr>
        <w:t xml:space="preserve">, </w:t>
      </w:r>
      <w:proofErr w:type="spellStart"/>
      <w:r w:rsidR="00B344D6">
        <w:rPr>
          <w:rFonts w:eastAsia="宋体" w:hint="eastAsia"/>
          <w:lang w:eastAsia="zh-CN" w:bidi="ar"/>
        </w:rPr>
        <w:t>i.e</w:t>
      </w:r>
      <w:proofErr w:type="spellEnd"/>
      <w:r w:rsidR="00B344D6">
        <w:rPr>
          <w:rFonts w:eastAsia="宋体" w:hint="eastAsia"/>
          <w:lang w:eastAsia="zh-CN" w:bidi="ar"/>
        </w:rPr>
        <w:t xml:space="preserve">, </w:t>
      </w:r>
      <w:r w:rsidRPr="00B344D6">
        <w:rPr>
          <w:rFonts w:eastAsia="宋体"/>
          <w:lang w:eastAsia="zh-CN" w:bidi="ar"/>
        </w:rPr>
        <w:t xml:space="preserve">how to </w:t>
      </w:r>
      <w:r w:rsidR="00B344D6" w:rsidRPr="00B344D6">
        <w:rPr>
          <w:rFonts w:eastAsia="宋体"/>
          <w:lang w:eastAsia="zh-CN" w:bidi="ar"/>
        </w:rPr>
        <w:t>perform</w:t>
      </w:r>
      <w:r w:rsidR="00B344D6" w:rsidRPr="00B344D6">
        <w:rPr>
          <w:rFonts w:eastAsia="宋体" w:hint="eastAsia"/>
          <w:lang w:eastAsia="zh-CN" w:bidi="ar"/>
        </w:rPr>
        <w:t xml:space="preserve"> </w:t>
      </w:r>
      <w:r w:rsidR="00B344D6" w:rsidRPr="00B344D6">
        <w:rPr>
          <w:rFonts w:eastAsia="宋体"/>
          <w:lang w:eastAsia="zh-CN" w:bidi="ar"/>
        </w:rPr>
        <w:t xml:space="preserve">SL-PRS resource allocation </w:t>
      </w:r>
      <w:r w:rsidR="003873B2">
        <w:rPr>
          <w:rFonts w:eastAsia="宋体" w:hint="eastAsia"/>
          <w:lang w:eastAsia="zh-CN" w:bidi="ar"/>
        </w:rPr>
        <w:t>a</w:t>
      </w:r>
      <w:r w:rsidR="00B344D6" w:rsidRPr="00B344D6">
        <w:rPr>
          <w:rFonts w:eastAsia="宋体"/>
          <w:lang w:eastAsia="zh-CN" w:bidi="ar"/>
        </w:rPr>
        <w:t>cross</w:t>
      </w:r>
      <w:r w:rsidR="00B344D6" w:rsidRPr="00B344D6">
        <w:rPr>
          <w:rFonts w:eastAsia="宋体" w:hint="eastAsia"/>
          <w:lang w:eastAsia="zh-CN" w:bidi="ar"/>
        </w:rPr>
        <w:t xml:space="preserve"> </w:t>
      </w:r>
      <w:r w:rsidR="00B344D6" w:rsidRPr="00B344D6">
        <w:rPr>
          <w:rFonts w:eastAsia="宋体"/>
          <w:lang w:eastAsia="zh-CN" w:bidi="ar"/>
        </w:rPr>
        <w:t>nodes for the same positioning session</w:t>
      </w:r>
      <w:r w:rsidR="00B344D6" w:rsidRPr="00B344D6">
        <w:rPr>
          <w:rFonts w:eastAsia="宋体" w:hint="eastAsia"/>
          <w:lang w:eastAsia="zh-CN" w:bidi="ar"/>
        </w:rPr>
        <w:t>.</w:t>
      </w:r>
      <w:r w:rsidR="00B344D6">
        <w:rPr>
          <w:rFonts w:eastAsia="宋体"/>
          <w:lang w:eastAsia="zh-CN" w:bidi="ar"/>
        </w:rPr>
        <w:t xml:space="preserve"> </w:t>
      </w:r>
      <w:r w:rsidR="00B344D6">
        <w:rPr>
          <w:rFonts w:eastAsia="宋体" w:hint="eastAsia"/>
          <w:lang w:eastAsia="zh-CN" w:bidi="ar"/>
        </w:rPr>
        <w:t>A</w:t>
      </w:r>
      <w:r w:rsidRPr="00B344D6">
        <w:rPr>
          <w:rFonts w:eastAsia="宋体"/>
          <w:lang w:eastAsia="zh-CN" w:bidi="ar"/>
        </w:rPr>
        <w:t xml:space="preserve">ccording to the </w:t>
      </w:r>
      <w:r w:rsidR="00B344D6">
        <w:rPr>
          <w:rFonts w:eastAsia="宋体" w:hint="eastAsia"/>
          <w:lang w:eastAsia="zh-CN" w:bidi="ar"/>
        </w:rPr>
        <w:t xml:space="preserve">legacy </w:t>
      </w:r>
      <w:r w:rsidR="00B344D6">
        <w:rPr>
          <w:rFonts w:eastAsia="宋体"/>
          <w:lang w:eastAsia="zh-CN" w:bidi="ar"/>
        </w:rPr>
        <w:t xml:space="preserve">sidelink resource allocation, for </w:t>
      </w:r>
      <w:r w:rsidRPr="00B344D6">
        <w:rPr>
          <w:rFonts w:eastAsia="宋体"/>
          <w:lang w:eastAsia="zh-CN" w:bidi="ar"/>
        </w:rPr>
        <w:t xml:space="preserve">scheme 1 mode, </w:t>
      </w:r>
      <w:r w:rsidR="002C3727" w:rsidRPr="00AB497C">
        <w:rPr>
          <w:rFonts w:eastAsia="宋体" w:hint="eastAsia"/>
          <w:lang w:eastAsia="zh-CN"/>
        </w:rPr>
        <w:t>sep</w:t>
      </w:r>
      <w:r w:rsidR="003873B2" w:rsidRPr="00AB497C">
        <w:rPr>
          <w:rFonts w:eastAsia="宋体" w:hint="eastAsia"/>
          <w:lang w:eastAsia="zh-CN"/>
        </w:rPr>
        <w:t>a</w:t>
      </w:r>
      <w:r w:rsidR="002C3727" w:rsidRPr="00AB497C">
        <w:rPr>
          <w:rFonts w:eastAsia="宋体" w:hint="eastAsia"/>
          <w:lang w:eastAsia="zh-CN"/>
        </w:rPr>
        <w:t>rate</w:t>
      </w:r>
      <w:r w:rsidR="002C3727">
        <w:t xml:space="preserve"> SL resource pools can</w:t>
      </w:r>
      <w:r w:rsidR="002C3727" w:rsidRPr="00AB497C">
        <w:rPr>
          <w:rFonts w:eastAsia="宋体" w:hint="eastAsia"/>
          <w:lang w:eastAsia="zh-CN"/>
        </w:rPr>
        <w:t xml:space="preserve"> be</w:t>
      </w:r>
      <w:r w:rsidR="002C3727">
        <w:t xml:space="preserve"> planned </w:t>
      </w:r>
      <w:r w:rsidR="002C3727" w:rsidRPr="00AB497C">
        <w:rPr>
          <w:rFonts w:eastAsia="宋体" w:hint="eastAsia"/>
          <w:lang w:eastAsia="zh-CN"/>
        </w:rPr>
        <w:t>in advance</w:t>
      </w:r>
      <w:r w:rsidR="002C3727" w:rsidRPr="002C3727">
        <w:t xml:space="preserve"> </w:t>
      </w:r>
      <w:r w:rsidR="002C3727">
        <w:t>for different cells</w:t>
      </w:r>
      <w:r w:rsidRPr="00B344D6">
        <w:rPr>
          <w:rFonts w:eastAsia="宋体"/>
          <w:lang w:eastAsia="zh-CN" w:bidi="ar"/>
        </w:rPr>
        <w:t>, so as to avoid the resources allocation conflict</w:t>
      </w:r>
      <w:r w:rsidR="002C3727">
        <w:rPr>
          <w:rFonts w:eastAsia="宋体" w:hint="eastAsia"/>
          <w:lang w:eastAsia="zh-CN" w:bidi="ar"/>
        </w:rPr>
        <w:t xml:space="preserve"> from different cell</w:t>
      </w:r>
      <w:r w:rsidRPr="00B344D6">
        <w:rPr>
          <w:rFonts w:eastAsia="宋体"/>
          <w:lang w:eastAsia="zh-CN" w:bidi="ar"/>
        </w:rPr>
        <w:t>. Similar</w:t>
      </w:r>
      <w:r w:rsidR="002C3727">
        <w:rPr>
          <w:rFonts w:eastAsia="宋体"/>
          <w:lang w:eastAsia="zh-CN" w:bidi="ar"/>
        </w:rPr>
        <w:t>ly, for SL-</w:t>
      </w:r>
      <w:r w:rsidR="002C3727">
        <w:rPr>
          <w:rFonts w:eastAsia="宋体" w:hint="eastAsia"/>
          <w:lang w:eastAsia="zh-CN" w:bidi="ar"/>
        </w:rPr>
        <w:t>PRS</w:t>
      </w:r>
      <w:r w:rsidR="002C3727">
        <w:rPr>
          <w:rFonts w:eastAsia="宋体"/>
          <w:lang w:eastAsia="zh-CN" w:bidi="ar"/>
        </w:rPr>
        <w:t xml:space="preserve"> resource</w:t>
      </w:r>
      <w:r w:rsidR="002C3727">
        <w:rPr>
          <w:rFonts w:eastAsia="宋体" w:hint="eastAsia"/>
          <w:lang w:eastAsia="zh-CN" w:bidi="ar"/>
        </w:rPr>
        <w:t xml:space="preserve"> allocation of the scheme 1 mode,</w:t>
      </w:r>
      <w:r w:rsidR="002C3727">
        <w:rPr>
          <w:rFonts w:eastAsia="宋体"/>
          <w:lang w:eastAsia="zh-CN" w:bidi="ar"/>
        </w:rPr>
        <w:t xml:space="preserve"> </w:t>
      </w:r>
      <w:r w:rsidRPr="00B344D6">
        <w:rPr>
          <w:rFonts w:eastAsia="宋体"/>
          <w:lang w:eastAsia="zh-CN" w:bidi="ar"/>
        </w:rPr>
        <w:t xml:space="preserve">the same way </w:t>
      </w:r>
      <w:r w:rsidR="002C3727">
        <w:rPr>
          <w:rFonts w:eastAsia="宋体" w:hint="eastAsia"/>
          <w:lang w:eastAsia="zh-CN" w:bidi="ar"/>
        </w:rPr>
        <w:t xml:space="preserve">can be used </w:t>
      </w:r>
      <w:r w:rsidRPr="00B344D6">
        <w:rPr>
          <w:rFonts w:eastAsia="宋体"/>
          <w:lang w:eastAsia="zh-CN" w:bidi="ar"/>
        </w:rPr>
        <w:t xml:space="preserve">to </w:t>
      </w:r>
      <w:r w:rsidR="002C3727">
        <w:rPr>
          <w:rFonts w:eastAsia="宋体" w:hint="eastAsia"/>
          <w:lang w:eastAsia="zh-CN" w:bidi="ar"/>
        </w:rPr>
        <w:t>solve</w:t>
      </w:r>
      <w:r w:rsidRPr="00B344D6">
        <w:rPr>
          <w:rFonts w:eastAsia="宋体"/>
          <w:lang w:eastAsia="zh-CN" w:bidi="ar"/>
        </w:rPr>
        <w:t xml:space="preserve"> </w:t>
      </w:r>
      <w:r w:rsidR="002C3727" w:rsidRPr="00B344D6">
        <w:rPr>
          <w:rFonts w:eastAsia="宋体"/>
          <w:lang w:eastAsia="zh-CN" w:bidi="ar"/>
        </w:rPr>
        <w:t>the SL-PRS resource conflict</w:t>
      </w:r>
      <w:r w:rsidR="002C3727" w:rsidRPr="00B344D6">
        <w:rPr>
          <w:rFonts w:eastAsia="宋体" w:hint="eastAsia"/>
          <w:lang w:eastAsia="zh-CN" w:bidi="ar"/>
        </w:rPr>
        <w:t xml:space="preserve"> issue</w:t>
      </w:r>
      <w:r w:rsidR="002C3727" w:rsidRPr="00B344D6">
        <w:rPr>
          <w:rFonts w:eastAsia="宋体"/>
          <w:lang w:eastAsia="zh-CN" w:bidi="ar"/>
        </w:rPr>
        <w:t xml:space="preserve"> </w:t>
      </w:r>
      <w:r w:rsidRPr="00B344D6">
        <w:rPr>
          <w:rFonts w:eastAsia="宋体"/>
          <w:lang w:eastAsia="zh-CN" w:bidi="ar"/>
        </w:rPr>
        <w:t>across nodes</w:t>
      </w:r>
      <w:r w:rsidR="002C3727">
        <w:rPr>
          <w:rFonts w:eastAsia="宋体" w:hint="eastAsia"/>
          <w:lang w:eastAsia="zh-CN" w:bidi="ar"/>
        </w:rPr>
        <w:t>.</w:t>
      </w:r>
    </w:p>
    <w:p w:rsidR="00535DF6" w:rsidRDefault="007D1CC0" w:rsidP="0020570A">
      <w:pPr>
        <w:pStyle w:val="a0"/>
        <w:rPr>
          <w:rFonts w:eastAsia="宋体"/>
          <w:b/>
          <w:lang w:eastAsia="zh-CN"/>
        </w:rPr>
      </w:pPr>
      <w:r w:rsidRPr="007A1D78">
        <w:rPr>
          <w:rFonts w:eastAsia="宋体" w:hint="eastAsia"/>
          <w:b/>
          <w:lang w:eastAsia="zh-CN"/>
        </w:rPr>
        <w:t>Proposal</w:t>
      </w:r>
      <w:r w:rsidR="007A1D78">
        <w:rPr>
          <w:rFonts w:eastAsia="宋体" w:hint="eastAsia"/>
          <w:b/>
          <w:lang w:eastAsia="zh-CN"/>
        </w:rPr>
        <w:t xml:space="preserve"> </w:t>
      </w:r>
      <w:r w:rsidR="00816A81">
        <w:rPr>
          <w:rFonts w:eastAsia="宋体" w:hint="eastAsia"/>
          <w:b/>
          <w:lang w:eastAsia="zh-CN"/>
        </w:rPr>
        <w:t>2</w:t>
      </w:r>
      <w:r w:rsidR="003873B2" w:rsidRPr="007A1D78">
        <w:rPr>
          <w:rFonts w:eastAsia="宋体" w:hint="eastAsia"/>
          <w:b/>
          <w:lang w:eastAsia="zh-CN"/>
        </w:rPr>
        <w:t>: T</w:t>
      </w:r>
      <w:r w:rsidR="003873B2" w:rsidRPr="007A1D78">
        <w:rPr>
          <w:rFonts w:eastAsia="宋体"/>
          <w:b/>
          <w:lang w:eastAsia="zh-CN"/>
        </w:rPr>
        <w:t>he SL-PRS resource conflict</w:t>
      </w:r>
      <w:r w:rsidR="003873B2" w:rsidRPr="007A1D78">
        <w:rPr>
          <w:rFonts w:eastAsia="宋体" w:hint="eastAsia"/>
          <w:b/>
          <w:lang w:eastAsia="zh-CN"/>
        </w:rPr>
        <w:t xml:space="preserve"> issue across nodes can be solved </w:t>
      </w:r>
      <w:r w:rsidR="007A1D78" w:rsidRPr="007A1D78">
        <w:rPr>
          <w:rFonts w:eastAsia="宋体" w:hint="eastAsia"/>
          <w:b/>
          <w:lang w:eastAsia="zh-CN"/>
        </w:rPr>
        <w:t>by</w:t>
      </w:r>
      <w:r w:rsidR="003873B2" w:rsidRPr="007A1D78">
        <w:rPr>
          <w:rFonts w:eastAsia="宋体" w:hint="eastAsia"/>
          <w:b/>
          <w:lang w:eastAsia="zh-CN"/>
        </w:rPr>
        <w:t xml:space="preserve"> </w:t>
      </w:r>
      <w:r w:rsidR="007A1D78" w:rsidRPr="007A1D78">
        <w:rPr>
          <w:rFonts w:eastAsia="宋体" w:hint="eastAsia"/>
          <w:b/>
          <w:lang w:eastAsia="zh-CN"/>
        </w:rPr>
        <w:t>network implement</w:t>
      </w:r>
      <w:r w:rsidR="00AD5AB4">
        <w:rPr>
          <w:rFonts w:eastAsia="宋体" w:hint="eastAsia"/>
          <w:b/>
          <w:lang w:eastAsia="zh-CN"/>
        </w:rPr>
        <w:t>ation</w:t>
      </w:r>
      <w:r w:rsidR="007A1D78" w:rsidRPr="007A1D78">
        <w:rPr>
          <w:rFonts w:eastAsia="宋体" w:hint="eastAsia"/>
          <w:b/>
          <w:lang w:eastAsia="zh-CN"/>
        </w:rPr>
        <w:t>.</w:t>
      </w:r>
    </w:p>
    <w:p w:rsidR="00CC0824" w:rsidRDefault="00CC0824" w:rsidP="0020570A">
      <w:pPr>
        <w:pStyle w:val="a0"/>
        <w:rPr>
          <w:rFonts w:eastAsia="宋体"/>
          <w:b/>
          <w:lang w:eastAsia="zh-CN"/>
        </w:rPr>
      </w:pPr>
    </w:p>
    <w:p w:rsidR="009A0A0E" w:rsidRDefault="007364DF" w:rsidP="006F2A2C">
      <w:pPr>
        <w:pStyle w:val="20"/>
        <w:tabs>
          <w:tab w:val="num" w:pos="0"/>
        </w:tabs>
        <w:spacing w:after="180"/>
        <w:rPr>
          <w:rFonts w:eastAsia="宋体"/>
        </w:rPr>
      </w:pPr>
      <w:r>
        <w:rPr>
          <w:rFonts w:eastAsia="宋体" w:hint="eastAsia"/>
        </w:rPr>
        <w:t>2.</w:t>
      </w:r>
      <w:r w:rsidR="009B15B0">
        <w:rPr>
          <w:rFonts w:eastAsia="宋体" w:hint="eastAsia"/>
        </w:rPr>
        <w:t>2</w:t>
      </w:r>
      <w:r w:rsidR="00195E3E">
        <w:rPr>
          <w:rFonts w:eastAsia="宋体" w:hint="eastAsia"/>
        </w:rPr>
        <w:t xml:space="preserve"> </w:t>
      </w:r>
      <w:r w:rsidR="001B59A8" w:rsidRPr="000B51D0">
        <w:t>Bandwidth aggregation</w:t>
      </w:r>
      <w:r w:rsidR="001B59A8" w:rsidRPr="001C2422">
        <w:rPr>
          <w:rFonts w:eastAsia="宋体"/>
        </w:rPr>
        <w:t xml:space="preserve"> </w:t>
      </w:r>
      <w:r w:rsidR="001B59A8">
        <w:rPr>
          <w:rFonts w:eastAsia="宋体" w:hint="eastAsia"/>
        </w:rPr>
        <w:t>and C</w:t>
      </w:r>
      <w:r w:rsidR="001B59A8">
        <w:rPr>
          <w:rFonts w:eastAsia="宋体"/>
        </w:rPr>
        <w:t>arrier phase positioning</w:t>
      </w:r>
    </w:p>
    <w:p w:rsidR="002E35E6" w:rsidRPr="00605EEC" w:rsidRDefault="002E35E6" w:rsidP="00605EEC">
      <w:pPr>
        <w:pStyle w:val="a0"/>
        <w:spacing w:before="240"/>
        <w:rPr>
          <w:rFonts w:eastAsia="宋体"/>
          <w:lang w:eastAsia="zh-CN" w:bidi="ar"/>
        </w:rPr>
      </w:pPr>
      <w:r w:rsidRPr="00605EEC">
        <w:rPr>
          <w:rFonts w:eastAsia="宋体"/>
          <w:lang w:eastAsia="zh-CN" w:bidi="ar"/>
        </w:rPr>
        <w:t>In RAN1 #</w:t>
      </w:r>
      <w:r w:rsidRPr="00605EEC">
        <w:rPr>
          <w:rFonts w:eastAsia="宋体" w:hint="eastAsia"/>
          <w:lang w:eastAsia="zh-CN" w:bidi="ar"/>
        </w:rPr>
        <w:t>112 , #112bis-e</w:t>
      </w:r>
      <w:r w:rsidR="00E90038">
        <w:rPr>
          <w:rFonts w:eastAsia="宋体" w:hint="eastAsia"/>
          <w:lang w:eastAsia="zh-CN" w:bidi="ar"/>
        </w:rPr>
        <w:t xml:space="preserve"> </w:t>
      </w:r>
      <w:r w:rsidRPr="00605EEC">
        <w:rPr>
          <w:rFonts w:eastAsia="宋体" w:hint="eastAsia"/>
          <w:lang w:eastAsia="zh-CN" w:bidi="ar"/>
        </w:rPr>
        <w:t>and #113</w:t>
      </w:r>
      <w:r w:rsidRPr="00605EEC">
        <w:rPr>
          <w:rFonts w:eastAsia="宋体"/>
          <w:lang w:eastAsia="zh-CN" w:bidi="ar"/>
        </w:rPr>
        <w:t xml:space="preserve"> meeting</w:t>
      </w:r>
      <w:r w:rsidR="00E90038">
        <w:rPr>
          <w:rFonts w:eastAsia="宋体" w:hint="eastAsia"/>
          <w:lang w:eastAsia="zh-CN" w:bidi="ar"/>
        </w:rPr>
        <w:t>s[2</w:t>
      </w:r>
      <w:r w:rsidRPr="00605EEC">
        <w:rPr>
          <w:rFonts w:eastAsia="宋体" w:hint="eastAsia"/>
          <w:lang w:eastAsia="zh-CN" w:bidi="ar"/>
        </w:rPr>
        <w:t>]</w:t>
      </w:r>
      <w:r w:rsidRPr="00605EEC">
        <w:rPr>
          <w:rFonts w:eastAsia="宋体"/>
          <w:lang w:eastAsia="zh-CN" w:bidi="ar"/>
        </w:rPr>
        <w:t>, NR DL and UL carrier phase positioning</w:t>
      </w:r>
      <w:r w:rsidRPr="00605EEC">
        <w:rPr>
          <w:rFonts w:eastAsia="宋体" w:hint="eastAsia"/>
          <w:lang w:eastAsia="zh-CN" w:bidi="ar"/>
        </w:rPr>
        <w:t xml:space="preserve"> is discussed about the measurement from UE and TRP,</w:t>
      </w:r>
      <w:r w:rsidR="004453AD" w:rsidRPr="00605EEC">
        <w:rPr>
          <w:rFonts w:eastAsia="宋体" w:hint="eastAsia"/>
          <w:lang w:eastAsia="zh-CN" w:bidi="ar"/>
        </w:rPr>
        <w:t xml:space="preserve"> some </w:t>
      </w:r>
      <w:r w:rsidRPr="00605EEC">
        <w:rPr>
          <w:rFonts w:eastAsia="宋体" w:hint="eastAsia"/>
          <w:lang w:eastAsia="zh-CN" w:bidi="ar"/>
        </w:rPr>
        <w:t xml:space="preserve">agreements </w:t>
      </w:r>
      <w:r w:rsidR="004453AD" w:rsidRPr="00605EEC">
        <w:rPr>
          <w:rFonts w:eastAsia="宋体" w:hint="eastAsia"/>
          <w:lang w:eastAsia="zh-CN" w:bidi="ar"/>
        </w:rPr>
        <w:t>were achieved, which may have impact to RAN2/RAN3</w:t>
      </w:r>
      <w:r w:rsidRPr="00605EEC">
        <w:rPr>
          <w:rFonts w:eastAsia="宋体" w:hint="eastAsia"/>
          <w:lang w:eastAsia="zh-CN" w:bidi="ar"/>
        </w:rPr>
        <w:t>:</w:t>
      </w:r>
    </w:p>
    <w:p w:rsidR="002E35E6" w:rsidRPr="009846AE" w:rsidRDefault="002E35E6" w:rsidP="008D2303">
      <w:pPr>
        <w:pBdr>
          <w:top w:val="single" w:sz="4" w:space="1" w:color="auto"/>
          <w:left w:val="single" w:sz="4" w:space="4" w:color="auto"/>
          <w:bottom w:val="single" w:sz="4" w:space="1" w:color="auto"/>
          <w:right w:val="single" w:sz="4" w:space="4" w:color="auto"/>
        </w:pBdr>
        <w:spacing w:after="60"/>
        <w:rPr>
          <w:b/>
          <w:lang w:eastAsia="x-none"/>
        </w:rPr>
      </w:pPr>
      <w:r w:rsidRPr="009846AE">
        <w:rPr>
          <w:rFonts w:hint="eastAsia"/>
          <w:b/>
          <w:highlight w:val="green"/>
          <w:lang w:eastAsia="x-none"/>
        </w:rPr>
        <w:t>Agreement</w:t>
      </w:r>
    </w:p>
    <w:p w:rsidR="002E35E6" w:rsidRPr="009846AE" w:rsidRDefault="002E35E6" w:rsidP="008D2303">
      <w:pPr>
        <w:pBdr>
          <w:top w:val="single" w:sz="4" w:space="1" w:color="auto"/>
          <w:left w:val="single" w:sz="4" w:space="4" w:color="auto"/>
          <w:bottom w:val="single" w:sz="4" w:space="1" w:color="auto"/>
          <w:right w:val="single" w:sz="4" w:space="4" w:color="auto"/>
        </w:pBdr>
        <w:spacing w:after="60"/>
        <w:rPr>
          <w:iCs/>
          <w:lang w:eastAsia="x-none"/>
        </w:rPr>
      </w:pPr>
      <w:r w:rsidRPr="009846AE">
        <w:rPr>
          <w:iCs/>
          <w:lang w:eastAsia="x-none"/>
        </w:rPr>
        <w:t>Introduce DL reference carrier phase (DL RSCP) and NR DL reference carrier phase difference (DL RSCPD) as DL carrier phase measurements.</w:t>
      </w:r>
    </w:p>
    <w:p w:rsidR="002E35E6" w:rsidRPr="009846AE" w:rsidRDefault="002E35E6" w:rsidP="008D2303">
      <w:pPr>
        <w:numPr>
          <w:ilvl w:val="0"/>
          <w:numId w:val="11"/>
        </w:numPr>
        <w:pBdr>
          <w:top w:val="single" w:sz="4" w:space="1" w:color="auto"/>
          <w:left w:val="single" w:sz="4" w:space="4" w:color="auto"/>
          <w:bottom w:val="single" w:sz="4" w:space="1" w:color="auto"/>
          <w:right w:val="single" w:sz="4" w:space="4" w:color="auto"/>
        </w:pBdr>
        <w:spacing w:after="60"/>
        <w:jc w:val="both"/>
        <w:rPr>
          <w:iCs/>
          <w:lang w:eastAsia="x-none"/>
        </w:rPr>
      </w:pPr>
      <w:r w:rsidRPr="009846AE">
        <w:rPr>
          <w:iCs/>
          <w:lang w:eastAsia="x-none"/>
        </w:rPr>
        <w:t>Note: It is up to RAN4 to decide whether and how to define the requirements for DL RSCP and/or DL RSCPD. No LS needed to RAN4 for this note.</w:t>
      </w:r>
    </w:p>
    <w:p w:rsidR="002E35E6" w:rsidRPr="009846AE" w:rsidRDefault="002E35E6" w:rsidP="008D2303">
      <w:pPr>
        <w:numPr>
          <w:ilvl w:val="0"/>
          <w:numId w:val="11"/>
        </w:numPr>
        <w:pBdr>
          <w:top w:val="single" w:sz="4" w:space="1" w:color="auto"/>
          <w:left w:val="single" w:sz="4" w:space="4" w:color="auto"/>
          <w:bottom w:val="single" w:sz="4" w:space="1" w:color="auto"/>
          <w:right w:val="single" w:sz="4" w:space="4" w:color="auto"/>
        </w:pBdr>
        <w:spacing w:after="60"/>
        <w:jc w:val="both"/>
        <w:rPr>
          <w:iCs/>
          <w:lang w:eastAsia="x-none"/>
        </w:rPr>
      </w:pPr>
      <w:r w:rsidRPr="009846AE">
        <w:rPr>
          <w:iCs/>
          <w:lang w:eastAsia="x-none"/>
        </w:rPr>
        <w:t>DL RSCP can be reported together with UE Rx – Tx time difference measurement</w:t>
      </w:r>
    </w:p>
    <w:p w:rsidR="002E35E6" w:rsidRPr="009846AE" w:rsidRDefault="002E35E6" w:rsidP="008D2303">
      <w:pPr>
        <w:numPr>
          <w:ilvl w:val="0"/>
          <w:numId w:val="11"/>
        </w:numPr>
        <w:pBdr>
          <w:top w:val="single" w:sz="4" w:space="1" w:color="auto"/>
          <w:left w:val="single" w:sz="4" w:space="4" w:color="auto"/>
          <w:bottom w:val="single" w:sz="4" w:space="1" w:color="auto"/>
          <w:right w:val="single" w:sz="4" w:space="4" w:color="auto"/>
        </w:pBdr>
        <w:spacing w:after="60"/>
        <w:jc w:val="both"/>
        <w:rPr>
          <w:iCs/>
          <w:lang w:eastAsia="x-none"/>
        </w:rPr>
      </w:pPr>
      <w:r w:rsidRPr="009846AE">
        <w:rPr>
          <w:iCs/>
          <w:lang w:eastAsia="x-none"/>
        </w:rPr>
        <w:t>DL RSCPD can be reported together with RSTD measurement</w:t>
      </w:r>
    </w:p>
    <w:p w:rsidR="002E35E6" w:rsidRDefault="002E35E6" w:rsidP="002E35E6">
      <w:pPr>
        <w:rPr>
          <w:rFonts w:eastAsia="宋体"/>
          <w:bCs/>
          <w:szCs w:val="20"/>
          <w:lang w:val="en-GB"/>
        </w:rPr>
      </w:pPr>
    </w:p>
    <w:p w:rsidR="002E35E6" w:rsidRPr="00C0046A" w:rsidRDefault="002E35E6" w:rsidP="008D2303">
      <w:pPr>
        <w:pBdr>
          <w:top w:val="single" w:sz="4" w:space="1" w:color="auto"/>
          <w:left w:val="single" w:sz="4" w:space="4" w:color="auto"/>
          <w:bottom w:val="single" w:sz="4" w:space="1" w:color="auto"/>
          <w:right w:val="single" w:sz="4" w:space="4" w:color="auto"/>
        </w:pBdr>
        <w:spacing w:after="60"/>
        <w:rPr>
          <w:b/>
          <w:szCs w:val="20"/>
          <w:lang w:eastAsia="x-none"/>
        </w:rPr>
      </w:pPr>
      <w:r w:rsidRPr="00C0046A">
        <w:rPr>
          <w:b/>
          <w:szCs w:val="20"/>
          <w:highlight w:val="green"/>
          <w:lang w:eastAsia="x-none"/>
        </w:rPr>
        <w:t>Agreement</w:t>
      </w:r>
    </w:p>
    <w:p w:rsidR="002E35E6" w:rsidRPr="00C0046A" w:rsidRDefault="002E35E6" w:rsidP="008D2303">
      <w:pPr>
        <w:pBdr>
          <w:top w:val="single" w:sz="4" w:space="1" w:color="auto"/>
          <w:left w:val="single" w:sz="4" w:space="4" w:color="auto"/>
          <w:bottom w:val="single" w:sz="4" w:space="1" w:color="auto"/>
          <w:right w:val="single" w:sz="4" w:space="4" w:color="auto"/>
        </w:pBdr>
        <w:spacing w:after="60"/>
        <w:contextualSpacing/>
        <w:rPr>
          <w:iCs/>
          <w:szCs w:val="20"/>
          <w:lang w:val="en-CA"/>
        </w:rPr>
      </w:pPr>
      <w:r w:rsidRPr="00C0046A">
        <w:rPr>
          <w:iCs/>
          <w:szCs w:val="20"/>
          <w:lang w:val="en-CA"/>
        </w:rPr>
        <w:t xml:space="preserve">If a UE reports RSCPD measurements together with RSTD measurements in a measurement report element, the </w:t>
      </w:r>
      <w:r w:rsidRPr="005C0EC1">
        <w:rPr>
          <w:iCs/>
          <w:color w:val="FF0000"/>
          <w:szCs w:val="20"/>
          <w:lang w:val="en-CA"/>
        </w:rPr>
        <w:t>reference TRP for RSCPD is the same as the reference TRP reported for RSTD</w:t>
      </w:r>
      <w:r w:rsidRPr="00C0046A">
        <w:rPr>
          <w:iCs/>
          <w:szCs w:val="20"/>
          <w:lang w:val="en-CA"/>
        </w:rPr>
        <w:t>.</w:t>
      </w:r>
    </w:p>
    <w:p w:rsidR="002E35E6" w:rsidRPr="00C0046A" w:rsidRDefault="002E35E6" w:rsidP="008D2303">
      <w:pPr>
        <w:numPr>
          <w:ilvl w:val="0"/>
          <w:numId w:val="12"/>
        </w:numPr>
        <w:pBdr>
          <w:top w:val="single" w:sz="4" w:space="1" w:color="auto"/>
          <w:left w:val="single" w:sz="4" w:space="4" w:color="auto"/>
          <w:bottom w:val="single" w:sz="4" w:space="1" w:color="auto"/>
          <w:right w:val="single" w:sz="4" w:space="4" w:color="auto"/>
        </w:pBdr>
        <w:snapToGrid w:val="0"/>
        <w:spacing w:after="60"/>
        <w:ind w:left="720" w:hanging="720"/>
        <w:jc w:val="both"/>
        <w:rPr>
          <w:rFonts w:eastAsia="Calibri"/>
          <w:iCs/>
          <w:szCs w:val="20"/>
        </w:rPr>
      </w:pPr>
      <w:r w:rsidRPr="00C0046A">
        <w:rPr>
          <w:rFonts w:eastAsia="Calibri"/>
          <w:iCs/>
          <w:szCs w:val="20"/>
        </w:rPr>
        <w:t>The target and the reference TRP are in the same PFL</w:t>
      </w:r>
    </w:p>
    <w:p w:rsidR="002E35E6" w:rsidRDefault="002E35E6" w:rsidP="002E35E6">
      <w:pPr>
        <w:rPr>
          <w:rFonts w:eastAsia="宋体"/>
          <w:bCs/>
          <w:szCs w:val="20"/>
          <w:lang w:val="en-GB"/>
        </w:rPr>
      </w:pPr>
    </w:p>
    <w:p w:rsidR="002E35E6" w:rsidRPr="004D6E93" w:rsidRDefault="002E35E6" w:rsidP="004964AF">
      <w:pPr>
        <w:pBdr>
          <w:top w:val="single" w:sz="4" w:space="1" w:color="auto"/>
          <w:left w:val="single" w:sz="4" w:space="4" w:color="auto"/>
          <w:bottom w:val="single" w:sz="4" w:space="4" w:color="auto"/>
          <w:right w:val="single" w:sz="4" w:space="4" w:color="auto"/>
        </w:pBdr>
        <w:spacing w:afterLines="50" w:after="120"/>
        <w:rPr>
          <w:b/>
          <w:lang w:eastAsia="x-none"/>
        </w:rPr>
      </w:pPr>
      <w:r w:rsidRPr="004D6E93">
        <w:rPr>
          <w:b/>
          <w:highlight w:val="green"/>
          <w:lang w:eastAsia="x-none"/>
        </w:rPr>
        <w:t>Agreement</w:t>
      </w:r>
    </w:p>
    <w:p w:rsidR="002E35E6" w:rsidRPr="00D7148E" w:rsidRDefault="002E35E6" w:rsidP="004964AF">
      <w:pPr>
        <w:pBdr>
          <w:top w:val="single" w:sz="4" w:space="1" w:color="auto"/>
          <w:left w:val="single" w:sz="4" w:space="4" w:color="auto"/>
          <w:bottom w:val="single" w:sz="4" w:space="4" w:color="auto"/>
          <w:right w:val="single" w:sz="4" w:space="4" w:color="auto"/>
        </w:pBdr>
        <w:spacing w:afterLines="50" w:after="120"/>
        <w:rPr>
          <w:iCs/>
          <w:lang w:val="en-CA"/>
        </w:rPr>
      </w:pPr>
      <w:r w:rsidRPr="00D7148E">
        <w:rPr>
          <w:iCs/>
          <w:lang w:val="en-CA"/>
        </w:rPr>
        <w:t xml:space="preserve">NR DL reference signal carrier phase (RSCP) (of </w:t>
      </w:r>
      <w:proofErr w:type="spellStart"/>
      <w:r>
        <w:rPr>
          <w:iCs/>
          <w:lang w:val="en-CA"/>
        </w:rPr>
        <w:t>i-th</w:t>
      </w:r>
      <w:proofErr w:type="spellEnd"/>
      <w:r w:rsidRPr="00D7148E">
        <w:rPr>
          <w:iCs/>
          <w:lang w:val="en-CA"/>
        </w:rPr>
        <w:t xml:space="preserve"> path) is defined as the phase of the</w:t>
      </w:r>
      <w:r>
        <w:rPr>
          <w:iCs/>
          <w:lang w:val="en-CA"/>
        </w:rPr>
        <w:t xml:space="preserve"> channel response at the</w:t>
      </w:r>
      <w:r w:rsidRPr="00D7148E">
        <w:rPr>
          <w:iCs/>
          <w:lang w:val="en-CA"/>
        </w:rPr>
        <w:t xml:space="preserve"> </w:t>
      </w:r>
      <w:proofErr w:type="spellStart"/>
      <w:r>
        <w:rPr>
          <w:iCs/>
          <w:lang w:val="en-CA"/>
        </w:rPr>
        <w:t>i-th</w:t>
      </w:r>
      <w:proofErr w:type="spellEnd"/>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rsidR="002E35E6" w:rsidRPr="00E66CB2" w:rsidRDefault="002E35E6" w:rsidP="004964AF">
      <w:pPr>
        <w:pBdr>
          <w:top w:val="single" w:sz="4" w:space="1" w:color="auto"/>
          <w:left w:val="single" w:sz="4" w:space="4" w:color="auto"/>
          <w:bottom w:val="single" w:sz="4" w:space="4" w:color="auto"/>
          <w:right w:val="single" w:sz="4" w:space="4" w:color="auto"/>
        </w:pBdr>
        <w:spacing w:afterLines="50" w:after="120"/>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rsidR="002E35E6" w:rsidRPr="00696B6F" w:rsidRDefault="002E35E6" w:rsidP="004964AF">
      <w:pPr>
        <w:pBdr>
          <w:top w:val="single" w:sz="4" w:space="1" w:color="auto"/>
          <w:left w:val="single" w:sz="4" w:space="4" w:color="auto"/>
          <w:bottom w:val="single" w:sz="4" w:space="4" w:color="auto"/>
          <w:right w:val="single" w:sz="4" w:space="4" w:color="auto"/>
        </w:pBdr>
        <w:spacing w:afterLines="50" w:after="120"/>
        <w:rPr>
          <w:iCs/>
          <w:szCs w:val="20"/>
          <w:lang w:val="en-CA"/>
        </w:rPr>
      </w:pPr>
      <w:r w:rsidRPr="0047220A">
        <w:rPr>
          <w:iCs/>
          <w:szCs w:val="20"/>
          <w:lang w:val="en-CA"/>
        </w:rPr>
        <w:t xml:space="preserve">NR UL reference signal carrier phase (RSCP) (of </w:t>
      </w:r>
      <w:proofErr w:type="spellStart"/>
      <w:r w:rsidRPr="0047220A">
        <w:rPr>
          <w:iCs/>
          <w:szCs w:val="20"/>
          <w:lang w:val="en-CA"/>
        </w:rPr>
        <w:t>i-th</w:t>
      </w:r>
      <w:proofErr w:type="spellEnd"/>
      <w:r w:rsidRPr="0047220A">
        <w:rPr>
          <w:iCs/>
          <w:szCs w:val="20"/>
          <w:lang w:val="en-CA"/>
        </w:rPr>
        <w:t xml:space="preserve"> path) is defined as the phase of the channel response at the </w:t>
      </w:r>
      <w:proofErr w:type="spellStart"/>
      <w:r w:rsidRPr="0047220A">
        <w:rPr>
          <w:iCs/>
          <w:szCs w:val="20"/>
          <w:lang w:val="en-CA"/>
        </w:rPr>
        <w:t>i-th</w:t>
      </w:r>
      <w:proofErr w:type="spellEnd"/>
      <w:r w:rsidRPr="0047220A">
        <w:rPr>
          <w:iCs/>
          <w:szCs w:val="20"/>
          <w:lang w:val="en-CA"/>
        </w:rPr>
        <w:t xml:space="preserve"> path delay derived from the resource elements (REs) that carry the UL SRS signal for positioning purpose configured for the measurement. A UL RSCP is associated with a specific RF frequency.</w:t>
      </w:r>
    </w:p>
    <w:p w:rsidR="002E35E6" w:rsidRDefault="002E35E6" w:rsidP="002E35E6">
      <w:pPr>
        <w:rPr>
          <w:rFonts w:eastAsia="宋体"/>
          <w:bCs/>
          <w:szCs w:val="20"/>
          <w:lang w:val="en-GB"/>
        </w:rPr>
      </w:pPr>
    </w:p>
    <w:p w:rsidR="002E35E6" w:rsidRDefault="0047220A" w:rsidP="0047220A">
      <w:pPr>
        <w:spacing w:afterLines="50" w:after="120"/>
        <w:rPr>
          <w:rFonts w:eastAsia="宋体"/>
          <w:bCs/>
          <w:szCs w:val="20"/>
        </w:rPr>
      </w:pPr>
      <w:r>
        <w:rPr>
          <w:rFonts w:eastAsia="宋体" w:hint="eastAsia"/>
          <w:bCs/>
          <w:szCs w:val="20"/>
          <w:lang w:eastAsia="zh-CN"/>
        </w:rPr>
        <w:t>Base on the RAN1 agreements above, we see</w:t>
      </w:r>
      <w:r w:rsidR="002E35E6">
        <w:rPr>
          <w:rFonts w:eastAsia="宋体" w:hint="eastAsia"/>
          <w:bCs/>
          <w:szCs w:val="20"/>
        </w:rPr>
        <w:t xml:space="preserve"> t</w:t>
      </w:r>
      <w:r w:rsidR="002E35E6" w:rsidRPr="004444E8">
        <w:rPr>
          <w:rFonts w:eastAsia="宋体" w:hint="eastAsia"/>
          <w:bCs/>
          <w:szCs w:val="20"/>
        </w:rPr>
        <w:t>he required reference signal and measurement</w:t>
      </w:r>
      <w:r w:rsidR="002E35E6">
        <w:rPr>
          <w:rFonts w:eastAsia="宋体" w:hint="eastAsia"/>
          <w:bCs/>
          <w:szCs w:val="20"/>
        </w:rPr>
        <w:t>s</w:t>
      </w:r>
      <w:r w:rsidR="002E35E6" w:rsidRPr="004444E8">
        <w:rPr>
          <w:rFonts w:eastAsia="宋体" w:hint="eastAsia"/>
          <w:bCs/>
          <w:szCs w:val="20"/>
        </w:rPr>
        <w:t xml:space="preserve"> in </w:t>
      </w:r>
      <w:r w:rsidR="002E35E6">
        <w:rPr>
          <w:rFonts w:eastAsia="宋体" w:hint="eastAsia"/>
          <w:bCs/>
          <w:szCs w:val="20"/>
        </w:rPr>
        <w:t>CPP</w:t>
      </w:r>
      <w:r w:rsidR="002E35E6" w:rsidRPr="004444E8">
        <w:rPr>
          <w:rFonts w:eastAsia="宋体" w:hint="eastAsia"/>
          <w:bCs/>
          <w:szCs w:val="20"/>
        </w:rPr>
        <w:t xml:space="preserve"> are </w:t>
      </w:r>
      <w:r w:rsidR="002E35E6">
        <w:rPr>
          <w:rFonts w:eastAsia="宋体" w:hint="eastAsia"/>
          <w:bCs/>
          <w:szCs w:val="20"/>
        </w:rPr>
        <w:t>summarized as below</w:t>
      </w:r>
      <w:r w:rsidR="002E35E6" w:rsidRPr="004444E8">
        <w:rPr>
          <w:rFonts w:eastAsia="宋体" w:hint="eastAsia"/>
          <w:bCs/>
          <w:szCs w:val="20"/>
        </w:rPr>
        <w:t>:</w:t>
      </w:r>
    </w:p>
    <w:tbl>
      <w:tblPr>
        <w:tblW w:w="0" w:type="auto"/>
        <w:tblCellMar>
          <w:left w:w="0" w:type="dxa"/>
          <w:right w:w="0" w:type="dxa"/>
        </w:tblCellMar>
        <w:tblLook w:val="04A0" w:firstRow="1" w:lastRow="0" w:firstColumn="1" w:lastColumn="0" w:noHBand="0" w:noVBand="1"/>
      </w:tblPr>
      <w:tblGrid>
        <w:gridCol w:w="2093"/>
        <w:gridCol w:w="2693"/>
        <w:gridCol w:w="3736"/>
      </w:tblGrid>
      <w:tr w:rsidR="002E35E6" w:rsidTr="00CD4ED5">
        <w:tc>
          <w:tcPr>
            <w:tcW w:w="2093" w:type="dxa"/>
            <w:tcBorders>
              <w:top w:val="single" w:sz="8" w:space="0" w:color="auto"/>
              <w:left w:val="single" w:sz="8" w:space="0" w:color="auto"/>
              <w:bottom w:val="single" w:sz="8" w:space="0" w:color="auto"/>
              <w:right w:val="single" w:sz="8" w:space="0" w:color="auto"/>
            </w:tcBorders>
            <w:shd w:val="clear" w:color="auto" w:fill="1F497D"/>
            <w:tcMar>
              <w:top w:w="0" w:type="dxa"/>
              <w:left w:w="108" w:type="dxa"/>
              <w:bottom w:w="0" w:type="dxa"/>
              <w:right w:w="108" w:type="dxa"/>
            </w:tcMar>
            <w:hideMark/>
          </w:tcPr>
          <w:p w:rsidR="002E35E6" w:rsidRDefault="002E35E6" w:rsidP="00CD4ED5">
            <w:pPr>
              <w:jc w:val="center"/>
              <w:rPr>
                <w:rFonts w:ascii="Times" w:hAnsi="Times" w:cs="Times"/>
                <w:b/>
                <w:bCs/>
                <w:color w:val="FFFF00"/>
                <w:szCs w:val="20"/>
                <w:lang w:val="en-GB"/>
              </w:rPr>
            </w:pPr>
            <w:r>
              <w:rPr>
                <w:rFonts w:hint="eastAsia"/>
                <w:b/>
                <w:bCs/>
                <w:color w:val="FFFF00"/>
                <w:szCs w:val="20"/>
              </w:rPr>
              <w:t xml:space="preserve">Positioning </w:t>
            </w:r>
          </w:p>
        </w:tc>
        <w:tc>
          <w:tcPr>
            <w:tcW w:w="2693" w:type="dxa"/>
            <w:tcBorders>
              <w:top w:val="single" w:sz="8" w:space="0" w:color="auto"/>
              <w:left w:val="nil"/>
              <w:bottom w:val="single" w:sz="8" w:space="0" w:color="auto"/>
              <w:right w:val="single" w:sz="8" w:space="0" w:color="auto"/>
            </w:tcBorders>
            <w:shd w:val="clear" w:color="auto" w:fill="1F497D"/>
            <w:tcMar>
              <w:top w:w="0" w:type="dxa"/>
              <w:left w:w="108" w:type="dxa"/>
              <w:bottom w:w="0" w:type="dxa"/>
              <w:right w:w="108" w:type="dxa"/>
            </w:tcMar>
            <w:hideMark/>
          </w:tcPr>
          <w:p w:rsidR="002E35E6" w:rsidRDefault="002E35E6" w:rsidP="00CD4ED5">
            <w:pPr>
              <w:jc w:val="center"/>
              <w:rPr>
                <w:rFonts w:ascii="Times" w:hAnsi="Times" w:cs="Times"/>
                <w:b/>
                <w:bCs/>
                <w:color w:val="FFFF00"/>
                <w:szCs w:val="20"/>
                <w:lang w:val="en-GB"/>
              </w:rPr>
            </w:pPr>
            <w:r>
              <w:rPr>
                <w:rFonts w:hint="eastAsia"/>
                <w:b/>
                <w:bCs/>
                <w:color w:val="FFFF00"/>
                <w:szCs w:val="20"/>
              </w:rPr>
              <w:t xml:space="preserve">From </w:t>
            </w:r>
            <w:r>
              <w:rPr>
                <w:b/>
                <w:bCs/>
                <w:color w:val="FFFF00"/>
                <w:szCs w:val="20"/>
                <w:lang w:eastAsia="ja-JP"/>
              </w:rPr>
              <w:t>UE</w:t>
            </w:r>
            <w:r>
              <w:rPr>
                <w:rFonts w:hint="eastAsia"/>
                <w:b/>
                <w:bCs/>
                <w:color w:val="FFFF00"/>
                <w:szCs w:val="20"/>
              </w:rPr>
              <w:t xml:space="preserve"> </w:t>
            </w:r>
          </w:p>
        </w:tc>
        <w:tc>
          <w:tcPr>
            <w:tcW w:w="3736" w:type="dxa"/>
            <w:tcBorders>
              <w:top w:val="single" w:sz="8" w:space="0" w:color="auto"/>
              <w:left w:val="nil"/>
              <w:bottom w:val="single" w:sz="8" w:space="0" w:color="auto"/>
              <w:right w:val="single" w:sz="8" w:space="0" w:color="auto"/>
            </w:tcBorders>
            <w:shd w:val="clear" w:color="auto" w:fill="1F497D"/>
            <w:tcMar>
              <w:top w:w="0" w:type="dxa"/>
              <w:left w:w="108" w:type="dxa"/>
              <w:bottom w:w="0" w:type="dxa"/>
              <w:right w:w="108" w:type="dxa"/>
            </w:tcMar>
            <w:hideMark/>
          </w:tcPr>
          <w:p w:rsidR="002E35E6" w:rsidRDefault="002E35E6" w:rsidP="00CD4ED5">
            <w:pPr>
              <w:jc w:val="center"/>
              <w:rPr>
                <w:rFonts w:ascii="Times" w:hAnsi="Times" w:cs="Times"/>
                <w:b/>
                <w:bCs/>
                <w:color w:val="FFFF00"/>
                <w:szCs w:val="20"/>
                <w:lang w:val="en-GB"/>
              </w:rPr>
            </w:pPr>
            <w:r>
              <w:rPr>
                <w:rFonts w:hint="eastAsia"/>
                <w:b/>
                <w:bCs/>
                <w:color w:val="FFFF00"/>
                <w:szCs w:val="20"/>
              </w:rPr>
              <w:t xml:space="preserve">From </w:t>
            </w:r>
            <w:r>
              <w:rPr>
                <w:b/>
                <w:bCs/>
                <w:color w:val="FFFF00"/>
                <w:szCs w:val="20"/>
                <w:lang w:eastAsia="ja-JP"/>
              </w:rPr>
              <w:t>TRP</w:t>
            </w:r>
          </w:p>
        </w:tc>
      </w:tr>
      <w:tr w:rsidR="002E35E6" w:rsidTr="00CD4ED5">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5E6" w:rsidRDefault="002E35E6" w:rsidP="00CD4ED5">
            <w:pPr>
              <w:rPr>
                <w:rFonts w:ascii="Times" w:hAnsi="Times" w:cs="Times"/>
                <w:szCs w:val="20"/>
                <w:lang w:val="en-GB"/>
              </w:rPr>
            </w:pPr>
            <w:r>
              <w:rPr>
                <w:szCs w:val="20"/>
                <w:lang w:eastAsia="ja-JP"/>
              </w:rPr>
              <w:t xml:space="preserve">DL carrier phase </w:t>
            </w:r>
            <w:r>
              <w:rPr>
                <w:rFonts w:hint="eastAsia"/>
                <w:szCs w:val="20"/>
              </w:rPr>
              <w:t xml:space="preserve">in </w:t>
            </w:r>
            <w:r>
              <w:rPr>
                <w:szCs w:val="20"/>
              </w:rPr>
              <w:t>UE-Based</w:t>
            </w:r>
          </w:p>
        </w:tc>
        <w:tc>
          <w:tcPr>
            <w:tcW w:w="2693" w:type="dxa"/>
            <w:vMerge w:val="restart"/>
            <w:tcBorders>
              <w:top w:val="nil"/>
              <w:left w:val="nil"/>
              <w:bottom w:val="single" w:sz="8" w:space="0" w:color="auto"/>
              <w:right w:val="single" w:sz="8" w:space="0" w:color="auto"/>
            </w:tcBorders>
            <w:tcMar>
              <w:top w:w="0" w:type="dxa"/>
              <w:left w:w="108" w:type="dxa"/>
              <w:bottom w:w="0" w:type="dxa"/>
              <w:right w:w="108" w:type="dxa"/>
            </w:tcMar>
          </w:tcPr>
          <w:p w:rsidR="002E35E6" w:rsidRDefault="002E35E6" w:rsidP="00CD4ED5">
            <w:pPr>
              <w:rPr>
                <w:rFonts w:ascii="Times" w:hAnsi="Times" w:cs="Times"/>
                <w:szCs w:val="20"/>
                <w:lang w:val="en-GB"/>
              </w:rPr>
            </w:pPr>
            <w:r>
              <w:rPr>
                <w:szCs w:val="20"/>
                <w:lang w:eastAsia="ja-JP"/>
              </w:rPr>
              <w:t>UE</w:t>
            </w:r>
            <w:r>
              <w:rPr>
                <w:szCs w:val="20"/>
              </w:rPr>
              <w:t xml:space="preserve"> </w:t>
            </w:r>
            <w:r>
              <w:rPr>
                <w:szCs w:val="20"/>
                <w:lang w:eastAsia="ja-JP"/>
              </w:rPr>
              <w:t>measur</w:t>
            </w:r>
            <w:r>
              <w:rPr>
                <w:szCs w:val="20"/>
              </w:rPr>
              <w:t>ing</w:t>
            </w:r>
          </w:p>
          <w:p w:rsidR="002E35E6" w:rsidRPr="004444E8" w:rsidRDefault="002E35E6" w:rsidP="00CD4ED5">
            <w:pPr>
              <w:rPr>
                <w:rFonts w:ascii="Calibri" w:hAnsi="Calibri"/>
                <w:szCs w:val="20"/>
              </w:rPr>
            </w:pPr>
            <w:r>
              <w:t>-</w:t>
            </w:r>
            <w:r>
              <w:rPr>
                <w:sz w:val="14"/>
                <w:szCs w:val="14"/>
              </w:rPr>
              <w:t> </w:t>
            </w:r>
            <w:r w:rsidRPr="00060651">
              <w:rPr>
                <w:highlight w:val="green"/>
                <w:lang w:val="en-CA"/>
              </w:rPr>
              <w:t>RSCP</w:t>
            </w:r>
            <w:r w:rsidRPr="004444E8">
              <w:rPr>
                <w:lang w:val="en-CA" w:eastAsia="ja-JP"/>
              </w:rPr>
              <w:t xml:space="preserve"> </w:t>
            </w:r>
            <w:r>
              <w:t xml:space="preserve">of </w:t>
            </w:r>
            <w:r>
              <w:rPr>
                <w:lang w:eastAsia="ja-JP"/>
              </w:rPr>
              <w:t>DL PRS signal(s) from a TRP</w:t>
            </w:r>
            <w:r w:rsidRPr="004B6FE8">
              <w:rPr>
                <w:lang w:eastAsia="ja-JP"/>
              </w:rPr>
              <w:t xml:space="preserve"> </w:t>
            </w:r>
            <w:r w:rsidRPr="004B6FE8">
              <w:rPr>
                <w:rFonts w:hint="eastAsia"/>
                <w:lang w:eastAsia="ja-JP"/>
              </w:rPr>
              <w:t xml:space="preserve">together with </w:t>
            </w:r>
            <w:r>
              <w:rPr>
                <w:rFonts w:hint="eastAsia"/>
              </w:rPr>
              <w:t xml:space="preserve">UE </w:t>
            </w:r>
            <w:r w:rsidRPr="004B6FE8">
              <w:rPr>
                <w:rFonts w:hint="eastAsia"/>
                <w:lang w:eastAsia="ja-JP"/>
              </w:rPr>
              <w:t xml:space="preserve">Rx-Tx </w:t>
            </w:r>
            <w:r w:rsidRPr="004444E8">
              <w:t xml:space="preserve">or </w:t>
            </w:r>
          </w:p>
          <w:p w:rsidR="002E35E6" w:rsidRPr="00496D1F" w:rsidRDefault="002E35E6" w:rsidP="00CD4ED5">
            <w:r>
              <w:t>-</w:t>
            </w:r>
            <w:r>
              <w:rPr>
                <w:sz w:val="14"/>
                <w:szCs w:val="14"/>
              </w:rPr>
              <w:t> </w:t>
            </w:r>
            <w:r w:rsidRPr="00060651">
              <w:rPr>
                <w:highlight w:val="green"/>
                <w:lang w:val="en-CA"/>
              </w:rPr>
              <w:t>RSCPD</w:t>
            </w:r>
            <w:r w:rsidRPr="004444E8">
              <w:rPr>
                <w:lang w:val="en-CA"/>
              </w:rPr>
              <w:t xml:space="preserve"> </w:t>
            </w:r>
            <w:r>
              <w:t>(Difference of two DL CPs) from two TRPs</w:t>
            </w:r>
            <w:r>
              <w:rPr>
                <w:rFonts w:hint="eastAsia"/>
              </w:rPr>
              <w:t xml:space="preserve"> together with RSTD</w:t>
            </w:r>
          </w:p>
        </w:tc>
        <w:tc>
          <w:tcPr>
            <w:tcW w:w="373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E35E6" w:rsidRDefault="002E35E6" w:rsidP="00CD4ED5">
            <w:pPr>
              <w:rPr>
                <w:rFonts w:ascii="Times" w:hAnsi="Times" w:cs="Times"/>
                <w:szCs w:val="20"/>
                <w:lang w:val="en-GB"/>
              </w:rPr>
            </w:pPr>
            <w:r>
              <w:rPr>
                <w:szCs w:val="20"/>
              </w:rPr>
              <w:t xml:space="preserve">Transmitting </w:t>
            </w:r>
            <w:r>
              <w:rPr>
                <w:szCs w:val="20"/>
                <w:lang w:eastAsia="ja-JP"/>
              </w:rPr>
              <w:t>DL PRS</w:t>
            </w:r>
          </w:p>
        </w:tc>
      </w:tr>
      <w:tr w:rsidR="002E35E6" w:rsidTr="00CD4ED5">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5E6" w:rsidRDefault="002E35E6" w:rsidP="00CD4ED5">
            <w:pPr>
              <w:rPr>
                <w:rFonts w:ascii="Times" w:hAnsi="Times" w:cs="Times"/>
                <w:szCs w:val="20"/>
                <w:lang w:val="en-GB"/>
              </w:rPr>
            </w:pPr>
            <w:r>
              <w:rPr>
                <w:szCs w:val="20"/>
                <w:lang w:eastAsia="ja-JP"/>
              </w:rPr>
              <w:t xml:space="preserve">DL carrier phase </w:t>
            </w:r>
            <w:r>
              <w:rPr>
                <w:rFonts w:hint="eastAsia"/>
                <w:szCs w:val="20"/>
              </w:rPr>
              <w:t xml:space="preserve">in </w:t>
            </w:r>
            <w:r>
              <w:rPr>
                <w:szCs w:val="20"/>
                <w:lang w:eastAsia="ja-JP"/>
              </w:rPr>
              <w:t>UE-assisted</w:t>
            </w:r>
          </w:p>
        </w:tc>
        <w:tc>
          <w:tcPr>
            <w:tcW w:w="2693" w:type="dxa"/>
            <w:vMerge/>
            <w:tcBorders>
              <w:top w:val="nil"/>
              <w:left w:val="nil"/>
              <w:bottom w:val="single" w:sz="8" w:space="0" w:color="auto"/>
              <w:right w:val="single" w:sz="8" w:space="0" w:color="auto"/>
            </w:tcBorders>
            <w:vAlign w:val="center"/>
            <w:hideMark/>
          </w:tcPr>
          <w:p w:rsidR="002E35E6" w:rsidRDefault="002E35E6" w:rsidP="00CD4ED5">
            <w:pPr>
              <w:rPr>
                <w:rFonts w:ascii="Times" w:hAnsi="Times" w:cs="Times"/>
                <w:szCs w:val="20"/>
                <w:lang w:val="en-GB"/>
              </w:rPr>
            </w:pPr>
          </w:p>
        </w:tc>
        <w:tc>
          <w:tcPr>
            <w:tcW w:w="3736" w:type="dxa"/>
            <w:vMerge/>
            <w:tcBorders>
              <w:top w:val="nil"/>
              <w:left w:val="nil"/>
              <w:bottom w:val="single" w:sz="8" w:space="0" w:color="auto"/>
              <w:right w:val="single" w:sz="8" w:space="0" w:color="auto"/>
            </w:tcBorders>
            <w:vAlign w:val="center"/>
            <w:hideMark/>
          </w:tcPr>
          <w:p w:rsidR="002E35E6" w:rsidRDefault="002E35E6" w:rsidP="00CD4ED5">
            <w:pPr>
              <w:rPr>
                <w:rFonts w:ascii="Times" w:hAnsi="Times" w:cs="Times"/>
                <w:szCs w:val="20"/>
                <w:lang w:val="en-GB"/>
              </w:rPr>
            </w:pPr>
          </w:p>
        </w:tc>
      </w:tr>
      <w:tr w:rsidR="002E35E6" w:rsidTr="00CD4ED5">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5E6" w:rsidRDefault="002E35E6" w:rsidP="00CD4ED5">
            <w:pPr>
              <w:rPr>
                <w:rFonts w:ascii="Times" w:hAnsi="Times" w:cs="Times"/>
                <w:szCs w:val="20"/>
                <w:lang w:val="en-GB"/>
              </w:rPr>
            </w:pPr>
            <w:r>
              <w:rPr>
                <w:szCs w:val="20"/>
                <w:lang w:eastAsia="ja-JP"/>
              </w:rPr>
              <w:t>UL</w:t>
            </w:r>
            <w:bookmarkStart w:id="4" w:name="OLE_LINK1"/>
            <w:bookmarkStart w:id="5" w:name="OLE_LINK2"/>
            <w:r>
              <w:rPr>
                <w:szCs w:val="20"/>
                <w:lang w:eastAsia="ja-JP"/>
              </w:rPr>
              <w:t xml:space="preserve"> carrier phase</w:t>
            </w:r>
            <w:bookmarkEnd w:id="4"/>
            <w:bookmarkEnd w:id="5"/>
            <w:r>
              <w:rPr>
                <w:rFonts w:hint="eastAsia"/>
                <w:szCs w:val="20"/>
              </w:rPr>
              <w:t xml:space="preserve"> in</w:t>
            </w:r>
            <w:r>
              <w:rPr>
                <w:szCs w:val="20"/>
                <w:lang w:eastAsia="ja-JP"/>
              </w:rPr>
              <w:t xml:space="preserve"> NG-RAN node-</w:t>
            </w:r>
            <w:r>
              <w:rPr>
                <w:szCs w:val="20"/>
                <w:lang w:eastAsia="ja-JP"/>
              </w:rPr>
              <w:lastRenderedPageBreak/>
              <w:t>assisted</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2E35E6" w:rsidRPr="004B4D07" w:rsidRDefault="002E35E6" w:rsidP="00CD4ED5">
            <w:pPr>
              <w:rPr>
                <w:rFonts w:ascii="Calibri" w:hAnsi="Calibri"/>
                <w:strike/>
                <w:szCs w:val="20"/>
              </w:rPr>
            </w:pPr>
            <w:r>
              <w:rPr>
                <w:szCs w:val="20"/>
              </w:rPr>
              <w:lastRenderedPageBreak/>
              <w:t xml:space="preserve">Transmitting </w:t>
            </w:r>
            <w:r>
              <w:rPr>
                <w:szCs w:val="20"/>
                <w:lang w:eastAsia="ja-JP"/>
              </w:rPr>
              <w:t>UL SRS for positioning (</w:t>
            </w:r>
            <w:r w:rsidRPr="004444E8">
              <w:rPr>
                <w:szCs w:val="20"/>
                <w:lang w:eastAsia="ja-JP"/>
              </w:rPr>
              <w:t>and MIMO SRS</w:t>
            </w:r>
            <w:r>
              <w:rPr>
                <w:szCs w:val="20"/>
                <w:lang w:eastAsia="ja-JP"/>
              </w:rPr>
              <w:t>)</w:t>
            </w:r>
          </w:p>
        </w:tc>
        <w:tc>
          <w:tcPr>
            <w:tcW w:w="3736" w:type="dxa"/>
            <w:tcBorders>
              <w:top w:val="nil"/>
              <w:left w:val="nil"/>
              <w:bottom w:val="single" w:sz="8" w:space="0" w:color="auto"/>
              <w:right w:val="single" w:sz="8" w:space="0" w:color="auto"/>
            </w:tcBorders>
            <w:tcMar>
              <w:top w:w="0" w:type="dxa"/>
              <w:left w:w="108" w:type="dxa"/>
              <w:bottom w:w="0" w:type="dxa"/>
              <w:right w:w="108" w:type="dxa"/>
            </w:tcMar>
            <w:hideMark/>
          </w:tcPr>
          <w:p w:rsidR="002E35E6" w:rsidRDefault="002E35E6" w:rsidP="00CD4ED5">
            <w:pPr>
              <w:rPr>
                <w:rFonts w:ascii="Times" w:hAnsi="Times" w:cs="Times"/>
                <w:szCs w:val="20"/>
                <w:lang w:val="en-GB"/>
              </w:rPr>
            </w:pPr>
            <w:r>
              <w:rPr>
                <w:szCs w:val="20"/>
                <w:lang w:eastAsia="ja-JP"/>
              </w:rPr>
              <w:t>TRP measuring</w:t>
            </w:r>
          </w:p>
          <w:p w:rsidR="002E35E6" w:rsidRDefault="002E35E6" w:rsidP="00CD4ED5">
            <w:pPr>
              <w:rPr>
                <w:lang w:val="en-CA"/>
              </w:rPr>
            </w:pPr>
            <w:r w:rsidRPr="004B4D07">
              <w:rPr>
                <w:lang w:val="en-CA"/>
              </w:rPr>
              <w:t>-</w:t>
            </w:r>
            <w:r>
              <w:rPr>
                <w:lang w:val="en-CA"/>
              </w:rPr>
              <w:t xml:space="preserve">UL </w:t>
            </w:r>
            <w:r w:rsidRPr="00060651">
              <w:rPr>
                <w:highlight w:val="green"/>
                <w:lang w:val="en-CA"/>
              </w:rPr>
              <w:t>RSCP</w:t>
            </w:r>
            <w:r>
              <w:rPr>
                <w:lang w:val="en-CA"/>
              </w:rPr>
              <w:t xml:space="preserve"> </w:t>
            </w:r>
            <w:r w:rsidRPr="004B4D07">
              <w:rPr>
                <w:lang w:val="en-CA"/>
              </w:rPr>
              <w:t>of SRS for positioning and/or</w:t>
            </w:r>
          </w:p>
          <w:p w:rsidR="002E35E6" w:rsidRPr="004B4D07" w:rsidRDefault="002E35E6" w:rsidP="00CD4ED5">
            <w:pPr>
              <w:rPr>
                <w:lang w:val="en-CA"/>
              </w:rPr>
            </w:pPr>
            <w:r>
              <w:rPr>
                <w:rFonts w:hint="eastAsia"/>
                <w:lang w:val="en-CA"/>
              </w:rPr>
              <w:lastRenderedPageBreak/>
              <w:t xml:space="preserve">- </w:t>
            </w:r>
            <w:r>
              <w:rPr>
                <w:lang w:eastAsia="ja-JP"/>
              </w:rPr>
              <w:t>MIMO SRS</w:t>
            </w:r>
          </w:p>
          <w:p w:rsidR="002E35E6" w:rsidRDefault="002E35E6" w:rsidP="00CD4ED5">
            <w:pPr>
              <w:rPr>
                <w:rFonts w:ascii="Times" w:hAnsi="Times" w:cs="Times"/>
                <w:szCs w:val="20"/>
                <w:lang w:val="en-GB"/>
              </w:rPr>
            </w:pPr>
            <w:r w:rsidRPr="004B4D07">
              <w:rPr>
                <w:rFonts w:hint="eastAsia"/>
                <w:szCs w:val="20"/>
                <w:lang w:eastAsia="ja-JP"/>
              </w:rPr>
              <w:t>Note:</w:t>
            </w:r>
            <w:r>
              <w:rPr>
                <w:rFonts w:hint="eastAsia"/>
                <w:szCs w:val="20"/>
              </w:rPr>
              <w:t xml:space="preserve"> </w:t>
            </w:r>
            <w:r w:rsidRPr="004B4D07">
              <w:rPr>
                <w:szCs w:val="20"/>
                <w:lang w:eastAsia="ja-JP"/>
              </w:rPr>
              <w:t>Using MIMO SRS for CPP just follow</w:t>
            </w:r>
            <w:r>
              <w:rPr>
                <w:rFonts w:hint="eastAsia"/>
                <w:szCs w:val="20"/>
              </w:rPr>
              <w:t>s</w:t>
            </w:r>
            <w:r w:rsidRPr="004B4D07">
              <w:rPr>
                <w:szCs w:val="20"/>
                <w:lang w:eastAsia="ja-JP"/>
              </w:rPr>
              <w:t xml:space="preserve"> the same way as MIMO SRS for RTOA.</w:t>
            </w:r>
          </w:p>
        </w:tc>
      </w:tr>
    </w:tbl>
    <w:p w:rsidR="002E35E6" w:rsidRPr="0047220A" w:rsidRDefault="0047220A" w:rsidP="00215E67">
      <w:pPr>
        <w:spacing w:beforeLines="50" w:before="120" w:afterLines="50" w:after="120"/>
        <w:rPr>
          <w:rFonts w:eastAsia="宋体"/>
          <w:bCs/>
          <w:szCs w:val="20"/>
          <w:lang w:eastAsia="zh-CN"/>
        </w:rPr>
      </w:pPr>
      <w:r w:rsidRPr="0047220A">
        <w:rPr>
          <w:rFonts w:eastAsia="宋体" w:hint="eastAsia"/>
          <w:bCs/>
          <w:szCs w:val="20"/>
          <w:lang w:eastAsia="zh-CN"/>
        </w:rPr>
        <w:lastRenderedPageBreak/>
        <w:t xml:space="preserve">We understand that, </w:t>
      </w:r>
      <w:r w:rsidRPr="0047220A">
        <w:rPr>
          <w:rFonts w:hint="eastAsia"/>
          <w:szCs w:val="20"/>
        </w:rPr>
        <w:t xml:space="preserve">The measurements of </w:t>
      </w:r>
      <w:r w:rsidRPr="0047220A">
        <w:rPr>
          <w:szCs w:val="20"/>
        </w:rPr>
        <w:t>CPP (Carrier Phase Positioning</w:t>
      </w:r>
      <w:r w:rsidRPr="0047220A">
        <w:rPr>
          <w:rFonts w:hint="eastAsia"/>
          <w:szCs w:val="20"/>
        </w:rPr>
        <w:t>) performed by TRP can be reported to LMF</w:t>
      </w:r>
      <w:r w:rsidRPr="0047220A">
        <w:rPr>
          <w:rFonts w:eastAsiaTheme="minorEastAsia" w:hint="eastAsia"/>
          <w:szCs w:val="20"/>
          <w:lang w:eastAsia="zh-CN"/>
        </w:rPr>
        <w:t xml:space="preserve">, the existing </w:t>
      </w:r>
      <w:r w:rsidRPr="0047220A">
        <w:rPr>
          <w:rFonts w:hint="eastAsia"/>
          <w:szCs w:val="20"/>
        </w:rPr>
        <w:t xml:space="preserve">NRPPa </w:t>
      </w:r>
      <w:r w:rsidRPr="0047220A">
        <w:rPr>
          <w:rFonts w:eastAsiaTheme="minorEastAsia" w:hint="eastAsia"/>
          <w:szCs w:val="20"/>
          <w:lang w:eastAsia="zh-CN"/>
        </w:rPr>
        <w:t xml:space="preserve">procedures could be reused, e.g. report </w:t>
      </w:r>
      <w:r w:rsidRPr="0047220A">
        <w:rPr>
          <w:rFonts w:hint="eastAsia"/>
          <w:szCs w:val="20"/>
        </w:rPr>
        <w:t>UL RSCP</w:t>
      </w:r>
      <w:r w:rsidRPr="0047220A">
        <w:rPr>
          <w:szCs w:val="20"/>
        </w:rPr>
        <w:t xml:space="preserve"> together with RTOA and/or gNB Rx-Tx time difference measurements to LMF</w:t>
      </w:r>
      <w:r w:rsidRPr="0047220A">
        <w:rPr>
          <w:rFonts w:hint="eastAsia"/>
          <w:szCs w:val="20"/>
        </w:rPr>
        <w:t xml:space="preserve"> via NRPPa</w:t>
      </w:r>
      <w:r w:rsidRPr="0047220A">
        <w:rPr>
          <w:rFonts w:eastAsiaTheme="minorEastAsia" w:hint="eastAsia"/>
          <w:szCs w:val="20"/>
        </w:rPr>
        <w:t xml:space="preserve"> </w:t>
      </w:r>
      <w:r w:rsidRPr="0047220A">
        <w:rPr>
          <w:rFonts w:hint="eastAsia"/>
          <w:szCs w:val="20"/>
        </w:rPr>
        <w:t>MEASUREMENT RESPONSE</w:t>
      </w:r>
      <w:r w:rsidRPr="0047220A">
        <w:rPr>
          <w:rFonts w:eastAsiaTheme="minorEastAsia" w:hint="eastAsia"/>
          <w:szCs w:val="20"/>
        </w:rPr>
        <w:t xml:space="preserve"> </w:t>
      </w:r>
      <w:r w:rsidRPr="0047220A">
        <w:rPr>
          <w:rFonts w:hint="eastAsia"/>
          <w:szCs w:val="20"/>
        </w:rPr>
        <w:t xml:space="preserve">message. </w:t>
      </w:r>
    </w:p>
    <w:p w:rsidR="002E35E6" w:rsidRPr="001A6361" w:rsidRDefault="002E35E6" w:rsidP="005A69CD">
      <w:pPr>
        <w:spacing w:after="60"/>
        <w:rPr>
          <w:b/>
          <w:szCs w:val="20"/>
        </w:rPr>
      </w:pPr>
      <w:r w:rsidRPr="001A6361">
        <w:rPr>
          <w:rFonts w:hint="eastAsia"/>
          <w:b/>
          <w:szCs w:val="20"/>
        </w:rPr>
        <w:t xml:space="preserve">Proposal </w:t>
      </w:r>
      <w:r w:rsidR="005A06FA">
        <w:rPr>
          <w:rFonts w:eastAsiaTheme="minorEastAsia" w:hint="eastAsia"/>
          <w:b/>
          <w:szCs w:val="20"/>
          <w:lang w:eastAsia="zh-CN"/>
        </w:rPr>
        <w:t>3</w:t>
      </w:r>
      <w:r w:rsidRPr="001A6361">
        <w:rPr>
          <w:b/>
          <w:szCs w:val="20"/>
        </w:rPr>
        <w:t>:</w:t>
      </w:r>
      <w:r w:rsidRPr="001A6361">
        <w:rPr>
          <w:rFonts w:hint="eastAsia"/>
          <w:b/>
          <w:szCs w:val="20"/>
        </w:rPr>
        <w:t xml:space="preserve"> The measurements of </w:t>
      </w:r>
      <w:r w:rsidRPr="001A6361">
        <w:rPr>
          <w:b/>
          <w:szCs w:val="20"/>
        </w:rPr>
        <w:t>CPP (Carrier Phase Positioning</w:t>
      </w:r>
      <w:r w:rsidRPr="001A6361">
        <w:rPr>
          <w:rFonts w:hint="eastAsia"/>
          <w:b/>
          <w:szCs w:val="20"/>
        </w:rPr>
        <w:t>) performed by TRP can be reported to LMF via NRPPa messages following the legacy procedure, including:</w:t>
      </w:r>
    </w:p>
    <w:p w:rsidR="002E35E6" w:rsidRPr="001A6361" w:rsidRDefault="002E35E6" w:rsidP="001A6361">
      <w:pPr>
        <w:pStyle w:val="af2"/>
        <w:numPr>
          <w:ilvl w:val="0"/>
          <w:numId w:val="44"/>
        </w:numPr>
        <w:spacing w:afterLines="50" w:after="120"/>
        <w:ind w:firstLineChars="0"/>
        <w:rPr>
          <w:b/>
          <w:sz w:val="20"/>
          <w:szCs w:val="20"/>
        </w:rPr>
      </w:pPr>
      <w:r w:rsidRPr="001A6361">
        <w:rPr>
          <w:rFonts w:hint="eastAsia"/>
          <w:b/>
          <w:sz w:val="20"/>
          <w:szCs w:val="20"/>
        </w:rPr>
        <w:t>UL RSCP</w:t>
      </w:r>
      <w:r w:rsidRPr="001A6361">
        <w:rPr>
          <w:sz w:val="20"/>
          <w:szCs w:val="20"/>
        </w:rPr>
        <w:t xml:space="preserve"> </w:t>
      </w:r>
      <w:r w:rsidRPr="001A6361">
        <w:rPr>
          <w:b/>
          <w:sz w:val="20"/>
          <w:szCs w:val="20"/>
        </w:rPr>
        <w:t>together with RTOA and/or gNB Rx-Tx time difference measurements to LMF</w:t>
      </w:r>
      <w:r w:rsidRPr="001A6361">
        <w:rPr>
          <w:rFonts w:hint="eastAsia"/>
          <w:b/>
          <w:sz w:val="20"/>
          <w:szCs w:val="20"/>
        </w:rPr>
        <w:t xml:space="preserve"> via NRPPa</w:t>
      </w:r>
      <w:r w:rsidR="001A6361" w:rsidRPr="001A6361">
        <w:rPr>
          <w:rFonts w:eastAsiaTheme="minorEastAsia" w:hint="eastAsia"/>
          <w:b/>
          <w:sz w:val="20"/>
          <w:szCs w:val="20"/>
        </w:rPr>
        <w:t xml:space="preserve"> </w:t>
      </w:r>
      <w:r w:rsidRPr="001A6361">
        <w:rPr>
          <w:rFonts w:hint="eastAsia"/>
          <w:b/>
          <w:sz w:val="20"/>
          <w:szCs w:val="20"/>
        </w:rPr>
        <w:t>MEASUREMENT RESPONSE</w:t>
      </w:r>
      <w:r w:rsidR="001A6361" w:rsidRPr="001A6361">
        <w:rPr>
          <w:rFonts w:eastAsiaTheme="minorEastAsia" w:hint="eastAsia"/>
          <w:b/>
          <w:sz w:val="20"/>
          <w:szCs w:val="20"/>
        </w:rPr>
        <w:t xml:space="preserve"> </w:t>
      </w:r>
      <w:r w:rsidR="001A6361" w:rsidRPr="001A6361">
        <w:rPr>
          <w:rFonts w:hint="eastAsia"/>
          <w:b/>
          <w:sz w:val="20"/>
          <w:szCs w:val="20"/>
        </w:rPr>
        <w:t>message</w:t>
      </w:r>
      <w:r w:rsidRPr="001A6361">
        <w:rPr>
          <w:rFonts w:hint="eastAsia"/>
          <w:b/>
          <w:sz w:val="20"/>
          <w:szCs w:val="20"/>
        </w:rPr>
        <w:t>.</w:t>
      </w:r>
      <w:r w:rsidRPr="001A6361">
        <w:rPr>
          <w:b/>
          <w:sz w:val="20"/>
          <w:szCs w:val="20"/>
        </w:rPr>
        <w:t xml:space="preserve"> </w:t>
      </w:r>
    </w:p>
    <w:p w:rsidR="00F83E06" w:rsidRDefault="00F83E06" w:rsidP="002E35E6">
      <w:pPr>
        <w:rPr>
          <w:rFonts w:eastAsiaTheme="minorEastAsia"/>
          <w:b/>
          <w:szCs w:val="20"/>
          <w:lang w:eastAsia="zh-CN"/>
        </w:rPr>
      </w:pPr>
    </w:p>
    <w:p w:rsidR="002E35E6" w:rsidRDefault="002E35E6" w:rsidP="00757DB4">
      <w:pPr>
        <w:spacing w:afterLines="50" w:after="120"/>
        <w:rPr>
          <w:rFonts w:eastAsia="宋体"/>
          <w:bCs/>
          <w:szCs w:val="20"/>
        </w:rPr>
      </w:pPr>
      <w:r w:rsidRPr="00E136A8">
        <w:rPr>
          <w:rFonts w:eastAsia="宋体"/>
          <w:bCs/>
          <w:szCs w:val="20"/>
        </w:rPr>
        <w:t xml:space="preserve">Positioning Reference Unit (PRU) at a known location </w:t>
      </w:r>
      <w:r>
        <w:rPr>
          <w:rFonts w:eastAsia="宋体" w:hint="eastAsia"/>
          <w:bCs/>
          <w:szCs w:val="20"/>
        </w:rPr>
        <w:t xml:space="preserve">is introduced in Rel-17 which </w:t>
      </w:r>
      <w:r w:rsidRPr="00E136A8">
        <w:rPr>
          <w:rFonts w:eastAsia="宋体"/>
          <w:bCs/>
          <w:szCs w:val="20"/>
        </w:rPr>
        <w:t>can perform positioning measurements (e.g., RSTD, RSRP, UE Rx-Tx Time Difference measurements, etc.) and report these measurements to a location server. From a location server perspective, the PRU functionality is realized by a UE with known location</w:t>
      </w:r>
      <w:r w:rsidR="00AF6A14">
        <w:rPr>
          <w:rFonts w:eastAsia="宋体" w:hint="eastAsia"/>
          <w:bCs/>
          <w:szCs w:val="20"/>
          <w:lang w:eastAsia="zh-CN"/>
        </w:rPr>
        <w:t xml:space="preserve"> [3]</w:t>
      </w:r>
      <w:r w:rsidRPr="00E136A8">
        <w:rPr>
          <w:rFonts w:eastAsia="宋体"/>
          <w:bCs/>
          <w:szCs w:val="20"/>
        </w:rPr>
        <w:t>.</w:t>
      </w:r>
    </w:p>
    <w:p w:rsidR="002E35E6" w:rsidRDefault="002E35E6" w:rsidP="00757DB4">
      <w:pPr>
        <w:spacing w:afterLines="50" w:after="120"/>
        <w:rPr>
          <w:b/>
          <w:highlight w:val="green"/>
        </w:rPr>
      </w:pPr>
      <w:r>
        <w:rPr>
          <w:rFonts w:eastAsia="宋体" w:hint="eastAsia"/>
          <w:bCs/>
          <w:szCs w:val="20"/>
        </w:rPr>
        <w:t xml:space="preserve">PRU is introduced in CPP to improve the positioning accuracy. </w:t>
      </w:r>
      <w:r>
        <w:rPr>
          <w:rFonts w:eastAsia="宋体"/>
          <w:bCs/>
          <w:szCs w:val="20"/>
        </w:rPr>
        <w:t>T</w:t>
      </w:r>
      <w:r>
        <w:rPr>
          <w:rFonts w:eastAsia="宋体" w:hint="eastAsia"/>
          <w:bCs/>
          <w:szCs w:val="20"/>
        </w:rPr>
        <w:t xml:space="preserve">here are agreements related with PRU and </w:t>
      </w:r>
      <w:r w:rsidR="0040212F">
        <w:rPr>
          <w:rFonts w:eastAsia="宋体" w:hint="eastAsia"/>
          <w:bCs/>
          <w:szCs w:val="20"/>
          <w:lang w:eastAsia="zh-CN"/>
        </w:rPr>
        <w:t xml:space="preserve">may </w:t>
      </w:r>
      <w:r>
        <w:rPr>
          <w:rFonts w:eastAsia="宋体" w:hint="eastAsia"/>
          <w:bCs/>
          <w:szCs w:val="20"/>
        </w:rPr>
        <w:t>bring</w:t>
      </w:r>
      <w:r w:rsidR="0040212F">
        <w:rPr>
          <w:rFonts w:eastAsia="宋体" w:hint="eastAsia"/>
          <w:bCs/>
          <w:szCs w:val="20"/>
          <w:lang w:eastAsia="zh-CN"/>
        </w:rPr>
        <w:t xml:space="preserve"> some</w:t>
      </w:r>
      <w:r>
        <w:rPr>
          <w:rFonts w:eastAsia="宋体" w:hint="eastAsia"/>
          <w:bCs/>
          <w:szCs w:val="20"/>
        </w:rPr>
        <w:t xml:space="preserve"> impact to RAN</w:t>
      </w:r>
      <w:r w:rsidR="0040212F">
        <w:rPr>
          <w:rFonts w:eastAsia="宋体" w:hint="eastAsia"/>
          <w:bCs/>
          <w:szCs w:val="20"/>
          <w:lang w:eastAsia="zh-CN"/>
        </w:rPr>
        <w:t>3</w:t>
      </w:r>
      <w:r>
        <w:rPr>
          <w:rFonts w:eastAsia="宋体" w:hint="eastAsia"/>
          <w:bCs/>
          <w:szCs w:val="20"/>
        </w:rPr>
        <w:t xml:space="preserve"> to enable CPP.</w:t>
      </w:r>
    </w:p>
    <w:p w:rsidR="002E35E6" w:rsidRPr="00CF01F5" w:rsidRDefault="002E35E6" w:rsidP="002E35E6">
      <w:pPr>
        <w:pBdr>
          <w:top w:val="single" w:sz="4" w:space="1" w:color="auto"/>
          <w:left w:val="single" w:sz="4" w:space="4" w:color="auto"/>
          <w:bottom w:val="single" w:sz="4" w:space="1" w:color="auto"/>
          <w:right w:val="single" w:sz="4" w:space="4" w:color="auto"/>
        </w:pBdr>
        <w:contextualSpacing/>
        <w:rPr>
          <w:iCs/>
          <w:lang w:eastAsia="ja-JP"/>
        </w:rPr>
      </w:pPr>
      <w:r w:rsidRPr="00CF01F5">
        <w:rPr>
          <w:iCs/>
          <w:highlight w:val="green"/>
          <w:lang w:eastAsia="ja-JP"/>
        </w:rPr>
        <w:t>Agreement</w:t>
      </w:r>
    </w:p>
    <w:p w:rsidR="002E35E6" w:rsidRPr="00CF01F5" w:rsidRDefault="002E35E6" w:rsidP="002E35E6">
      <w:pPr>
        <w:pBdr>
          <w:top w:val="single" w:sz="4" w:space="1" w:color="auto"/>
          <w:left w:val="single" w:sz="4" w:space="4" w:color="auto"/>
          <w:bottom w:val="single" w:sz="4" w:space="1" w:color="auto"/>
          <w:right w:val="single" w:sz="4" w:space="4" w:color="auto"/>
        </w:pBdr>
        <w:contextualSpacing/>
        <w:rPr>
          <w:iCs/>
          <w:lang w:eastAsia="ja-JP"/>
        </w:rPr>
      </w:pPr>
      <w:r w:rsidRPr="00CF01F5">
        <w:rPr>
          <w:iCs/>
          <w:lang w:eastAsia="ja-JP"/>
        </w:rPr>
        <w:t>Adopt the following modifications on the agreements made in RAN1#112bis-e:</w:t>
      </w:r>
    </w:p>
    <w:p w:rsidR="002E35E6" w:rsidRPr="00374054" w:rsidRDefault="002E35E6" w:rsidP="002E35E6">
      <w:pPr>
        <w:pStyle w:val="af2"/>
        <w:pBdr>
          <w:top w:val="single" w:sz="4" w:space="1" w:color="auto"/>
          <w:left w:val="single" w:sz="4" w:space="4" w:color="auto"/>
          <w:bottom w:val="single" w:sz="4" w:space="1" w:color="auto"/>
          <w:right w:val="single" w:sz="4" w:space="4" w:color="auto"/>
        </w:pBdr>
        <w:contextualSpacing/>
        <w:rPr>
          <w:iCs/>
          <w:szCs w:val="21"/>
          <w:lang w:eastAsia="ja-JP"/>
        </w:rPr>
      </w:pPr>
      <w:r w:rsidRPr="00374054">
        <w:rPr>
          <w:iCs/>
          <w:szCs w:val="21"/>
          <w:lang w:eastAsia="ja-JP"/>
        </w:rPr>
        <w:t>To enable simultaneous transmission of UL SRS for positioning by a target UE and a PRU, support the following enhancements:</w:t>
      </w:r>
    </w:p>
    <w:p w:rsidR="002E35E6" w:rsidRPr="00534041" w:rsidRDefault="002E35E6" w:rsidP="002E35E6">
      <w:pPr>
        <w:pStyle w:val="af2"/>
        <w:pBdr>
          <w:top w:val="single" w:sz="4" w:space="1" w:color="auto"/>
          <w:left w:val="single" w:sz="4" w:space="4" w:color="auto"/>
          <w:bottom w:val="single" w:sz="4" w:space="1" w:color="auto"/>
          <w:right w:val="single" w:sz="4" w:space="4" w:color="auto"/>
        </w:pBdr>
        <w:contextualSpacing/>
        <w:rPr>
          <w:iCs/>
          <w:szCs w:val="21"/>
          <w:lang w:eastAsia="ja-JP"/>
        </w:rPr>
      </w:pPr>
      <w:r w:rsidRPr="00374054">
        <w:rPr>
          <w:rFonts w:hint="eastAsia"/>
          <w:iCs/>
          <w:szCs w:val="21"/>
          <w:lang w:eastAsia="ja-JP"/>
        </w:rPr>
        <w:t>•</w:t>
      </w:r>
      <w:r w:rsidRPr="00374054">
        <w:rPr>
          <w:iCs/>
          <w:szCs w:val="21"/>
          <w:lang w:eastAsia="ja-JP"/>
        </w:rPr>
        <w:tab/>
      </w:r>
      <w:r w:rsidRPr="00534041">
        <w:rPr>
          <w:iCs/>
          <w:szCs w:val="21"/>
          <w:lang w:eastAsia="ja-JP"/>
        </w:rPr>
        <w:t>Enabling LMF to request the serving gNB of a UE to configure the transmission of the UL SRS resources from the UE within indicated time window(s).</w:t>
      </w:r>
    </w:p>
    <w:p w:rsidR="002E35E6" w:rsidRPr="00534041" w:rsidRDefault="002E35E6" w:rsidP="002E35E6">
      <w:pPr>
        <w:pStyle w:val="af2"/>
        <w:pBdr>
          <w:top w:val="single" w:sz="4" w:space="1" w:color="auto"/>
          <w:left w:val="single" w:sz="4" w:space="4" w:color="auto"/>
          <w:bottom w:val="single" w:sz="4" w:space="1" w:color="auto"/>
          <w:right w:val="single" w:sz="4" w:space="4" w:color="auto"/>
        </w:pBdr>
        <w:contextualSpacing/>
        <w:rPr>
          <w:iCs/>
          <w:szCs w:val="21"/>
          <w:lang w:eastAsia="ja-JP"/>
        </w:rPr>
      </w:pPr>
      <w:r w:rsidRPr="00534041">
        <w:rPr>
          <w:iCs/>
          <w:szCs w:val="21"/>
          <w:lang w:eastAsia="ja-JP"/>
        </w:rPr>
        <w:t>o</w:t>
      </w:r>
      <w:r w:rsidRPr="00534041">
        <w:rPr>
          <w:iCs/>
          <w:szCs w:val="21"/>
          <w:lang w:eastAsia="ja-JP"/>
        </w:rPr>
        <w:tab/>
        <w:t>FFS: the details of the time window, e.g., the start time, duration, periodicity for the time window(s), within the vicinity of a reference SRS configuration or use the existing message of Scheduled Location time</w:t>
      </w:r>
    </w:p>
    <w:p w:rsidR="002E35E6" w:rsidRPr="00374054" w:rsidRDefault="002E35E6" w:rsidP="002E35E6">
      <w:pPr>
        <w:pStyle w:val="af2"/>
        <w:pBdr>
          <w:top w:val="single" w:sz="4" w:space="1" w:color="auto"/>
          <w:left w:val="single" w:sz="4" w:space="4" w:color="auto"/>
          <w:bottom w:val="single" w:sz="4" w:space="1" w:color="auto"/>
          <w:right w:val="single" w:sz="4" w:space="4" w:color="auto"/>
        </w:pBdr>
        <w:contextualSpacing/>
        <w:rPr>
          <w:iCs/>
          <w:szCs w:val="21"/>
          <w:lang w:eastAsia="ja-JP"/>
        </w:rPr>
      </w:pPr>
      <w:r w:rsidRPr="00534041">
        <w:rPr>
          <w:rFonts w:hint="eastAsia"/>
          <w:iCs/>
          <w:szCs w:val="21"/>
          <w:lang w:eastAsia="ja-JP"/>
        </w:rPr>
        <w:t>•</w:t>
      </w:r>
      <w:r w:rsidRPr="00534041">
        <w:rPr>
          <w:iCs/>
          <w:szCs w:val="21"/>
          <w:lang w:eastAsia="ja-JP"/>
        </w:rPr>
        <w:tab/>
        <w:t>Enabling LMF to request the serving gNB and neighboring gNBs of the UE to measure the UL SRS resources from the UE within indicated time window(s).</w:t>
      </w:r>
    </w:p>
    <w:p w:rsidR="002E35E6" w:rsidRPr="00374054" w:rsidRDefault="002E35E6" w:rsidP="002E35E6">
      <w:pPr>
        <w:pStyle w:val="af2"/>
        <w:pBdr>
          <w:top w:val="single" w:sz="4" w:space="1" w:color="auto"/>
          <w:left w:val="single" w:sz="4" w:space="4" w:color="auto"/>
          <w:bottom w:val="single" w:sz="4" w:space="1" w:color="auto"/>
          <w:right w:val="single" w:sz="4" w:space="4" w:color="auto"/>
        </w:pBdr>
        <w:contextualSpacing/>
        <w:rPr>
          <w:iCs/>
          <w:szCs w:val="21"/>
          <w:lang w:eastAsia="ja-JP"/>
        </w:rPr>
      </w:pPr>
      <w:proofErr w:type="gramStart"/>
      <w:r w:rsidRPr="00374054">
        <w:rPr>
          <w:iCs/>
          <w:szCs w:val="21"/>
          <w:lang w:eastAsia="ja-JP"/>
        </w:rPr>
        <w:t>o</w:t>
      </w:r>
      <w:proofErr w:type="gramEnd"/>
      <w:r w:rsidRPr="00374054">
        <w:rPr>
          <w:iCs/>
          <w:szCs w:val="21"/>
          <w:lang w:eastAsia="ja-JP"/>
        </w:rPr>
        <w:tab/>
        <w:t>Note: this may be a different indicated time window</w:t>
      </w:r>
    </w:p>
    <w:p w:rsidR="002E35E6" w:rsidRPr="00CF01F5" w:rsidRDefault="002E35E6" w:rsidP="002E35E6">
      <w:pPr>
        <w:pBdr>
          <w:top w:val="single" w:sz="4" w:space="1" w:color="auto"/>
          <w:left w:val="single" w:sz="4" w:space="4" w:color="auto"/>
          <w:bottom w:val="single" w:sz="4" w:space="1" w:color="auto"/>
          <w:right w:val="single" w:sz="4" w:space="4" w:color="auto"/>
        </w:pBdr>
        <w:contextualSpacing/>
        <w:rPr>
          <w:iCs/>
          <w:lang w:eastAsia="ja-JP"/>
        </w:rPr>
      </w:pPr>
      <w:r w:rsidRPr="00CF01F5">
        <w:rPr>
          <w:iCs/>
          <w:lang w:eastAsia="ja-JP"/>
        </w:rPr>
        <w:t>To enable simultaneous measurements on same DL PRS by a target UE and a PRU, support the following enhancements:</w:t>
      </w:r>
    </w:p>
    <w:p w:rsidR="002E35E6" w:rsidRPr="00CF01F5" w:rsidRDefault="002E35E6" w:rsidP="002E35E6">
      <w:pPr>
        <w:pBdr>
          <w:top w:val="single" w:sz="4" w:space="1" w:color="auto"/>
          <w:left w:val="single" w:sz="4" w:space="4" w:color="auto"/>
          <w:bottom w:val="single" w:sz="4" w:space="1" w:color="auto"/>
          <w:right w:val="single" w:sz="4" w:space="4" w:color="auto"/>
        </w:pBdr>
        <w:contextualSpacing/>
        <w:rPr>
          <w:iCs/>
        </w:rPr>
      </w:pPr>
      <w:r w:rsidRPr="00CF01F5">
        <w:rPr>
          <w:rFonts w:hint="eastAsia"/>
          <w:iCs/>
        </w:rPr>
        <w:t>•</w:t>
      </w:r>
      <w:r w:rsidRPr="00CF01F5">
        <w:rPr>
          <w:iCs/>
        </w:rPr>
        <w:tab/>
      </w:r>
      <w:r w:rsidRPr="00374054">
        <w:rPr>
          <w:iCs/>
        </w:rPr>
        <w:t>Enabling LMF to request the UEs, including target UE and PRU(s), to perform measurements on indicated DL PRS resources sets</w:t>
      </w:r>
      <w:r w:rsidRPr="00374054">
        <w:rPr>
          <w:rFonts w:hint="eastAsia"/>
          <w:iCs/>
        </w:rPr>
        <w:t xml:space="preserve"> </w:t>
      </w:r>
      <w:r w:rsidRPr="00374054">
        <w:rPr>
          <w:iCs/>
        </w:rPr>
        <w:t>occurring within indicated time window(s).</w:t>
      </w:r>
    </w:p>
    <w:p w:rsidR="002E35E6" w:rsidRPr="00CF01F5" w:rsidRDefault="002E35E6" w:rsidP="002E35E6">
      <w:pPr>
        <w:pBdr>
          <w:top w:val="single" w:sz="4" w:space="1" w:color="auto"/>
          <w:left w:val="single" w:sz="4" w:space="4" w:color="auto"/>
          <w:bottom w:val="single" w:sz="4" w:space="1" w:color="auto"/>
          <w:right w:val="single" w:sz="4" w:space="4" w:color="auto"/>
        </w:pBdr>
        <w:contextualSpacing/>
        <w:rPr>
          <w:iCs/>
        </w:rPr>
      </w:pPr>
      <w:r w:rsidRPr="00CF01F5">
        <w:rPr>
          <w:rFonts w:hint="eastAsia"/>
          <w:iCs/>
        </w:rPr>
        <w:t>•</w:t>
      </w:r>
      <w:r w:rsidRPr="00CF01F5">
        <w:rPr>
          <w:iCs/>
        </w:rPr>
        <w:tab/>
        <w:t>FFS: the details of the configuration of the indicated time window(s), e.g., the start time, duration, periodicity for the time window(s), as well as the relationship with the Scheduled Location time.</w:t>
      </w:r>
    </w:p>
    <w:p w:rsidR="00757DB4" w:rsidRDefault="00757DB4" w:rsidP="002E35E6">
      <w:pPr>
        <w:rPr>
          <w:rFonts w:eastAsia="宋体"/>
          <w:bCs/>
          <w:szCs w:val="20"/>
          <w:lang w:eastAsia="zh-CN"/>
        </w:rPr>
      </w:pPr>
    </w:p>
    <w:p w:rsidR="002E35E6" w:rsidRPr="00C0046A" w:rsidRDefault="002E35E6" w:rsidP="002E35E6">
      <w:pPr>
        <w:pBdr>
          <w:top w:val="single" w:sz="4" w:space="1" w:color="auto"/>
          <w:left w:val="single" w:sz="4" w:space="1" w:color="auto"/>
          <w:bottom w:val="single" w:sz="4" w:space="1" w:color="auto"/>
          <w:right w:val="single" w:sz="4" w:space="1" w:color="auto"/>
        </w:pBdr>
        <w:rPr>
          <w:b/>
          <w:szCs w:val="20"/>
          <w:lang w:eastAsia="x-none"/>
        </w:rPr>
      </w:pPr>
      <w:r w:rsidRPr="00C0046A">
        <w:rPr>
          <w:b/>
          <w:szCs w:val="20"/>
          <w:highlight w:val="green"/>
          <w:lang w:eastAsia="x-none"/>
        </w:rPr>
        <w:t>Agreement</w:t>
      </w:r>
    </w:p>
    <w:p w:rsidR="002E35E6" w:rsidRPr="00534041" w:rsidRDefault="002E35E6" w:rsidP="002E35E6">
      <w:pPr>
        <w:pBdr>
          <w:top w:val="single" w:sz="4" w:space="1" w:color="auto"/>
          <w:left w:val="single" w:sz="4" w:space="1" w:color="auto"/>
          <w:bottom w:val="single" w:sz="4" w:space="1" w:color="auto"/>
          <w:right w:val="single" w:sz="4" w:space="1" w:color="auto"/>
        </w:pBdr>
        <w:rPr>
          <w:iCs/>
          <w:szCs w:val="20"/>
        </w:rPr>
      </w:pPr>
      <w:r w:rsidRPr="00884231">
        <w:rPr>
          <w:iCs/>
        </w:rPr>
        <w:t>To e</w:t>
      </w:r>
      <w:r w:rsidRPr="00534041">
        <w:rPr>
          <w:iCs/>
        </w:rPr>
        <w:t>nable LMF to request the serving gNB and neighboring gNBs of a UE to measure the UL SRS resources from the UE within indicated time window(s), e</w:t>
      </w:r>
      <w:r w:rsidRPr="00534041">
        <w:rPr>
          <w:iCs/>
          <w:szCs w:val="20"/>
        </w:rPr>
        <w:t>ach time window is defined with the following parameters:</w:t>
      </w:r>
    </w:p>
    <w:p w:rsidR="002E35E6" w:rsidRPr="00534041" w:rsidRDefault="002E35E6" w:rsidP="00B8796B">
      <w:pPr>
        <w:pStyle w:val="3GPPAgreements"/>
        <w:numPr>
          <w:ilvl w:val="0"/>
          <w:numId w:val="14"/>
        </w:numPr>
        <w:pBdr>
          <w:top w:val="single" w:sz="4" w:space="1" w:color="auto"/>
          <w:left w:val="single" w:sz="4" w:space="1" w:color="auto"/>
          <w:bottom w:val="single" w:sz="4" w:space="1" w:color="auto"/>
          <w:right w:val="single" w:sz="4" w:space="1" w:color="auto"/>
        </w:pBdr>
        <w:overflowPunct/>
        <w:snapToGrid w:val="0"/>
        <w:spacing w:before="0" w:after="120"/>
        <w:ind w:hanging="720"/>
        <w:textAlignment w:val="auto"/>
        <w:rPr>
          <w:iCs/>
          <w:sz w:val="20"/>
        </w:rPr>
      </w:pPr>
      <w:r w:rsidRPr="00534041">
        <w:rPr>
          <w:iCs/>
          <w:sz w:val="20"/>
          <w:lang w:val="en-GB"/>
        </w:rPr>
        <w:t xml:space="preserve">The start </w:t>
      </w:r>
      <w:r w:rsidRPr="00534041">
        <w:rPr>
          <w:iCs/>
          <w:sz w:val="20"/>
        </w:rPr>
        <w:t xml:space="preserve">of the time window, which is indicated by a combination of </w:t>
      </w:r>
      <w:proofErr w:type="spellStart"/>
      <w:r w:rsidRPr="00534041">
        <w:rPr>
          <w:iCs/>
          <w:sz w:val="20"/>
        </w:rPr>
        <w:t>subframe</w:t>
      </w:r>
      <w:proofErr w:type="spellEnd"/>
      <w:r w:rsidRPr="00534041">
        <w:rPr>
          <w:iCs/>
          <w:sz w:val="20"/>
        </w:rPr>
        <w:t xml:space="preserve"> number, slot offset and symbol index with respect to the SFN initialization time</w:t>
      </w:r>
    </w:p>
    <w:p w:rsidR="002E35E6" w:rsidRPr="00534041" w:rsidRDefault="002E35E6" w:rsidP="00B8796B">
      <w:pPr>
        <w:pStyle w:val="3GPPAgreements"/>
        <w:numPr>
          <w:ilvl w:val="0"/>
          <w:numId w:val="14"/>
        </w:numPr>
        <w:pBdr>
          <w:top w:val="single" w:sz="4" w:space="1" w:color="auto"/>
          <w:left w:val="single" w:sz="4" w:space="1" w:color="auto"/>
          <w:bottom w:val="single" w:sz="4" w:space="1" w:color="auto"/>
          <w:right w:val="single" w:sz="4" w:space="1" w:color="auto"/>
        </w:pBdr>
        <w:overflowPunct/>
        <w:snapToGrid w:val="0"/>
        <w:spacing w:before="0" w:after="120"/>
        <w:ind w:hanging="720"/>
        <w:textAlignment w:val="auto"/>
        <w:rPr>
          <w:iCs/>
          <w:sz w:val="20"/>
        </w:rPr>
      </w:pPr>
      <w:r w:rsidRPr="00534041">
        <w:rPr>
          <w:iCs/>
          <w:sz w:val="20"/>
        </w:rPr>
        <w:t>The duration of the time window, which is given by a number of consecutive slots/symbols</w:t>
      </w:r>
    </w:p>
    <w:p w:rsidR="002E35E6" w:rsidRPr="00534041" w:rsidRDefault="002E35E6" w:rsidP="00B8796B">
      <w:pPr>
        <w:pStyle w:val="3GPPAgreements"/>
        <w:numPr>
          <w:ilvl w:val="1"/>
          <w:numId w:val="14"/>
        </w:numPr>
        <w:pBdr>
          <w:top w:val="single" w:sz="4" w:space="1" w:color="auto"/>
          <w:left w:val="single" w:sz="4" w:space="1" w:color="auto"/>
          <w:bottom w:val="single" w:sz="4" w:space="1" w:color="auto"/>
          <w:right w:val="single" w:sz="4" w:space="1" w:color="auto"/>
        </w:pBdr>
        <w:overflowPunct/>
        <w:snapToGrid w:val="0"/>
        <w:spacing w:before="0" w:after="120"/>
        <w:ind w:hanging="1440"/>
        <w:textAlignment w:val="auto"/>
        <w:rPr>
          <w:iCs/>
          <w:sz w:val="20"/>
        </w:rPr>
      </w:pPr>
      <w:r w:rsidRPr="00534041">
        <w:rPr>
          <w:iCs/>
          <w:sz w:val="20"/>
        </w:rPr>
        <w:t>FFS: the number of consecutive slots/symbols</w:t>
      </w:r>
    </w:p>
    <w:p w:rsidR="002E35E6" w:rsidRPr="00534041" w:rsidRDefault="002E35E6" w:rsidP="00B8796B">
      <w:pPr>
        <w:pStyle w:val="3GPPAgreements"/>
        <w:numPr>
          <w:ilvl w:val="0"/>
          <w:numId w:val="14"/>
        </w:numPr>
        <w:pBdr>
          <w:top w:val="single" w:sz="4" w:space="1" w:color="auto"/>
          <w:left w:val="single" w:sz="4" w:space="1" w:color="auto"/>
          <w:bottom w:val="single" w:sz="4" w:space="1" w:color="auto"/>
          <w:right w:val="single" w:sz="4" w:space="1" w:color="auto"/>
        </w:pBdr>
        <w:overflowPunct/>
        <w:snapToGrid w:val="0"/>
        <w:spacing w:before="0" w:after="120"/>
        <w:ind w:hanging="720"/>
        <w:textAlignment w:val="auto"/>
        <w:rPr>
          <w:iCs/>
          <w:sz w:val="20"/>
        </w:rPr>
      </w:pPr>
      <w:r w:rsidRPr="00534041">
        <w:rPr>
          <w:iCs/>
          <w:sz w:val="20"/>
        </w:rPr>
        <w:t>(Optional) The periodicity of the time window, which is defined similar to IE Measurement Periodicity</w:t>
      </w:r>
      <w:r w:rsidRPr="00534041" w:rsidDel="00933AEF">
        <w:rPr>
          <w:iCs/>
          <w:sz w:val="20"/>
        </w:rPr>
        <w:t xml:space="preserve"> </w:t>
      </w:r>
      <w:r w:rsidRPr="00534041">
        <w:rPr>
          <w:iCs/>
          <w:sz w:val="20"/>
        </w:rPr>
        <w:t>in MEASUREMENT REQUEST in TS 38.455.</w:t>
      </w:r>
    </w:p>
    <w:p w:rsidR="002E35E6" w:rsidRPr="00FD1E57" w:rsidRDefault="002E35E6" w:rsidP="00B8796B">
      <w:pPr>
        <w:pStyle w:val="3GPPAgreements"/>
        <w:numPr>
          <w:ilvl w:val="0"/>
          <w:numId w:val="14"/>
        </w:numPr>
        <w:pBdr>
          <w:top w:val="single" w:sz="4" w:space="1" w:color="auto"/>
          <w:left w:val="single" w:sz="4" w:space="1" w:color="auto"/>
          <w:bottom w:val="single" w:sz="4" w:space="1" w:color="auto"/>
          <w:right w:val="single" w:sz="4" w:space="1" w:color="auto"/>
        </w:pBdr>
        <w:overflowPunct/>
        <w:snapToGrid w:val="0"/>
        <w:spacing w:before="0" w:after="120"/>
        <w:ind w:hanging="720"/>
        <w:textAlignment w:val="auto"/>
        <w:rPr>
          <w:iCs/>
          <w:sz w:val="20"/>
        </w:rPr>
      </w:pPr>
      <w:r w:rsidRPr="00FD1E57">
        <w:rPr>
          <w:iCs/>
          <w:sz w:val="20"/>
        </w:rPr>
        <w:t>FFS: the maximum number of the windows</w:t>
      </w:r>
    </w:p>
    <w:p w:rsidR="002E35E6" w:rsidRPr="00D6214E" w:rsidRDefault="002E35E6" w:rsidP="00B14FC2">
      <w:pPr>
        <w:spacing w:afterLines="50" w:after="120"/>
        <w:rPr>
          <w:rFonts w:eastAsia="宋体"/>
          <w:bCs/>
          <w:szCs w:val="20"/>
        </w:rPr>
      </w:pPr>
      <w:r>
        <w:rPr>
          <w:rFonts w:eastAsia="宋体" w:hint="eastAsia"/>
          <w:bCs/>
          <w:szCs w:val="20"/>
        </w:rPr>
        <w:t xml:space="preserve">PRU still works as a UE according to the agreement from RAN1. </w:t>
      </w:r>
      <w:r>
        <w:rPr>
          <w:rFonts w:eastAsia="宋体"/>
          <w:bCs/>
          <w:szCs w:val="20"/>
        </w:rPr>
        <w:t>H</w:t>
      </w:r>
      <w:r>
        <w:rPr>
          <w:rFonts w:eastAsia="宋体" w:hint="eastAsia"/>
          <w:bCs/>
          <w:szCs w:val="20"/>
        </w:rPr>
        <w:t xml:space="preserve">owever there is new request to PRU and target UE to improve the accuracy of CPP as following from RAN1: </w:t>
      </w:r>
    </w:p>
    <w:p w:rsidR="002E35E6" w:rsidRDefault="002E35E6" w:rsidP="00B14FC2">
      <w:pPr>
        <w:pStyle w:val="af2"/>
        <w:widowControl/>
        <w:numPr>
          <w:ilvl w:val="0"/>
          <w:numId w:val="13"/>
        </w:numPr>
        <w:spacing w:afterLines="50" w:after="120"/>
        <w:ind w:firstLineChars="0"/>
        <w:jc w:val="left"/>
        <w:rPr>
          <w:bCs/>
          <w:sz w:val="20"/>
        </w:rPr>
      </w:pPr>
      <w:r>
        <w:rPr>
          <w:rFonts w:hint="eastAsia"/>
          <w:bCs/>
          <w:sz w:val="20"/>
        </w:rPr>
        <w:t>S</w:t>
      </w:r>
      <w:r w:rsidRPr="00D6214E">
        <w:rPr>
          <w:bCs/>
          <w:sz w:val="20"/>
        </w:rPr>
        <w:t>imultaneous transmission of UL SRS for positioning by a target UE and a PRU</w:t>
      </w:r>
      <w:r>
        <w:rPr>
          <w:rFonts w:hint="eastAsia"/>
          <w:bCs/>
          <w:sz w:val="20"/>
        </w:rPr>
        <w:t xml:space="preserve">. </w:t>
      </w:r>
    </w:p>
    <w:p w:rsidR="002E35E6" w:rsidRDefault="002E35E6" w:rsidP="00B14FC2">
      <w:pPr>
        <w:pStyle w:val="af2"/>
        <w:spacing w:afterLines="50" w:after="120"/>
        <w:ind w:left="720" w:firstLineChars="0" w:firstLine="0"/>
        <w:rPr>
          <w:bCs/>
          <w:sz w:val="20"/>
        </w:rPr>
      </w:pPr>
      <w:r>
        <w:rPr>
          <w:bCs/>
          <w:sz w:val="20"/>
        </w:rPr>
        <w:t>T</w:t>
      </w:r>
      <w:r>
        <w:rPr>
          <w:rFonts w:hint="eastAsia"/>
          <w:bCs/>
          <w:sz w:val="20"/>
        </w:rPr>
        <w:t xml:space="preserve">o enable this, </w:t>
      </w:r>
      <w:r w:rsidRPr="00D6214E">
        <w:rPr>
          <w:bCs/>
          <w:sz w:val="20"/>
        </w:rPr>
        <w:t xml:space="preserve">LMF </w:t>
      </w:r>
      <w:r>
        <w:rPr>
          <w:rFonts w:hint="eastAsia"/>
          <w:bCs/>
          <w:sz w:val="20"/>
        </w:rPr>
        <w:t>should</w:t>
      </w:r>
      <w:r w:rsidRPr="00D6214E">
        <w:rPr>
          <w:bCs/>
          <w:sz w:val="20"/>
        </w:rPr>
        <w:t xml:space="preserve"> request serving gNB of a UE </w:t>
      </w:r>
      <w:r>
        <w:rPr>
          <w:rFonts w:hint="eastAsia"/>
          <w:bCs/>
          <w:sz w:val="20"/>
        </w:rPr>
        <w:t>to</w:t>
      </w:r>
      <w:r w:rsidRPr="00D6214E">
        <w:rPr>
          <w:bCs/>
          <w:sz w:val="20"/>
        </w:rPr>
        <w:t xml:space="preserve"> configure the transmission of the UL SRS resources from the UE within indicated time window(s)</w:t>
      </w:r>
    </w:p>
    <w:p w:rsidR="002E35E6" w:rsidRDefault="002E35E6" w:rsidP="00B14FC2">
      <w:pPr>
        <w:pStyle w:val="af2"/>
        <w:widowControl/>
        <w:numPr>
          <w:ilvl w:val="0"/>
          <w:numId w:val="13"/>
        </w:numPr>
        <w:spacing w:afterLines="50" w:after="120"/>
        <w:ind w:firstLineChars="0"/>
        <w:jc w:val="left"/>
        <w:rPr>
          <w:bCs/>
          <w:sz w:val="20"/>
        </w:rPr>
      </w:pPr>
      <w:r>
        <w:rPr>
          <w:rFonts w:hint="eastAsia"/>
          <w:bCs/>
          <w:sz w:val="20"/>
        </w:rPr>
        <w:lastRenderedPageBreak/>
        <w:t>S</w:t>
      </w:r>
      <w:r w:rsidRPr="00D6214E">
        <w:rPr>
          <w:bCs/>
          <w:sz w:val="20"/>
        </w:rPr>
        <w:t>imultaneous measurements</w:t>
      </w:r>
      <w:r>
        <w:rPr>
          <w:rFonts w:hint="eastAsia"/>
          <w:bCs/>
          <w:sz w:val="20"/>
        </w:rPr>
        <w:t xml:space="preserve"> of target UE and a PRU</w:t>
      </w:r>
    </w:p>
    <w:p w:rsidR="002E35E6" w:rsidRPr="00D6214E" w:rsidRDefault="002E35E6" w:rsidP="00B14FC2">
      <w:pPr>
        <w:pStyle w:val="af2"/>
        <w:spacing w:afterLines="50" w:after="120"/>
        <w:ind w:left="720" w:firstLineChars="0" w:firstLine="0"/>
        <w:rPr>
          <w:bCs/>
          <w:sz w:val="20"/>
        </w:rPr>
      </w:pPr>
      <w:r>
        <w:rPr>
          <w:bCs/>
          <w:sz w:val="20"/>
        </w:rPr>
        <w:t>T</w:t>
      </w:r>
      <w:r>
        <w:rPr>
          <w:rFonts w:hint="eastAsia"/>
          <w:bCs/>
          <w:sz w:val="20"/>
        </w:rPr>
        <w:t xml:space="preserve">o enable this, </w:t>
      </w:r>
      <w:r w:rsidRPr="00D6214E">
        <w:rPr>
          <w:bCs/>
          <w:sz w:val="20"/>
        </w:rPr>
        <w:t xml:space="preserve">LMF </w:t>
      </w:r>
      <w:r>
        <w:rPr>
          <w:rFonts w:hint="eastAsia"/>
          <w:bCs/>
          <w:sz w:val="20"/>
        </w:rPr>
        <w:t>should</w:t>
      </w:r>
      <w:r w:rsidRPr="00D6214E">
        <w:rPr>
          <w:bCs/>
          <w:sz w:val="20"/>
        </w:rPr>
        <w:t xml:space="preserve"> request the serving gNB and neighboring gNBs of the UE to measure the UL SRS resources from the UE within indicated time window(s).</w:t>
      </w:r>
    </w:p>
    <w:p w:rsidR="002E35E6" w:rsidRDefault="002E35E6" w:rsidP="00B14FC2">
      <w:pPr>
        <w:pStyle w:val="af2"/>
        <w:widowControl/>
        <w:numPr>
          <w:ilvl w:val="0"/>
          <w:numId w:val="13"/>
        </w:numPr>
        <w:spacing w:afterLines="50" w:after="120"/>
        <w:ind w:firstLineChars="0"/>
        <w:jc w:val="left"/>
        <w:rPr>
          <w:bCs/>
          <w:sz w:val="20"/>
        </w:rPr>
      </w:pPr>
      <w:r>
        <w:rPr>
          <w:rFonts w:hint="eastAsia"/>
          <w:bCs/>
          <w:sz w:val="20"/>
        </w:rPr>
        <w:t>S</w:t>
      </w:r>
      <w:r w:rsidRPr="00D6214E">
        <w:rPr>
          <w:bCs/>
          <w:sz w:val="20"/>
        </w:rPr>
        <w:t>imultaneous measurements</w:t>
      </w:r>
      <w:r>
        <w:rPr>
          <w:rFonts w:hint="eastAsia"/>
          <w:bCs/>
          <w:sz w:val="20"/>
        </w:rPr>
        <w:t xml:space="preserve"> </w:t>
      </w:r>
      <w:r w:rsidRPr="009E5F4B">
        <w:rPr>
          <w:bCs/>
          <w:sz w:val="20"/>
        </w:rPr>
        <w:t xml:space="preserve">on </w:t>
      </w:r>
      <w:r>
        <w:rPr>
          <w:rFonts w:hint="eastAsia"/>
          <w:bCs/>
          <w:sz w:val="20"/>
        </w:rPr>
        <w:t xml:space="preserve">the </w:t>
      </w:r>
      <w:r w:rsidRPr="009E5F4B">
        <w:rPr>
          <w:bCs/>
          <w:sz w:val="20"/>
        </w:rPr>
        <w:t>same DL PRS by a target UE and a PRU</w:t>
      </w:r>
    </w:p>
    <w:p w:rsidR="002E35E6" w:rsidRPr="009E5F4B" w:rsidRDefault="002E35E6" w:rsidP="00B14FC2">
      <w:pPr>
        <w:pStyle w:val="af2"/>
        <w:spacing w:afterLines="50" w:after="120"/>
        <w:ind w:left="720" w:firstLineChars="0" w:firstLine="0"/>
        <w:rPr>
          <w:bCs/>
          <w:sz w:val="20"/>
        </w:rPr>
      </w:pPr>
      <w:r>
        <w:rPr>
          <w:bCs/>
          <w:sz w:val="20"/>
        </w:rPr>
        <w:t>T</w:t>
      </w:r>
      <w:r>
        <w:rPr>
          <w:rFonts w:hint="eastAsia"/>
          <w:bCs/>
          <w:sz w:val="20"/>
        </w:rPr>
        <w:t>o e</w:t>
      </w:r>
      <w:r w:rsidRPr="009E5F4B">
        <w:rPr>
          <w:bCs/>
          <w:sz w:val="20"/>
        </w:rPr>
        <w:t>nabl</w:t>
      </w:r>
      <w:r>
        <w:rPr>
          <w:rFonts w:hint="eastAsia"/>
          <w:bCs/>
          <w:sz w:val="20"/>
        </w:rPr>
        <w:t>e this,</w:t>
      </w:r>
      <w:r w:rsidRPr="009E5F4B">
        <w:rPr>
          <w:bCs/>
          <w:sz w:val="20"/>
        </w:rPr>
        <w:t xml:space="preserve"> LMF </w:t>
      </w:r>
      <w:r>
        <w:rPr>
          <w:rFonts w:hint="eastAsia"/>
          <w:bCs/>
          <w:sz w:val="20"/>
        </w:rPr>
        <w:t>should</w:t>
      </w:r>
      <w:r w:rsidRPr="009E5F4B">
        <w:rPr>
          <w:bCs/>
          <w:sz w:val="20"/>
        </w:rPr>
        <w:t xml:space="preserve"> request the UEs, including target UE and PRU(s), to perform measurements on indicated DL PRS resources sets occurring within indicated time window(s).</w:t>
      </w:r>
    </w:p>
    <w:p w:rsidR="002E35E6" w:rsidRPr="00D6214E" w:rsidRDefault="00001577" w:rsidP="00B14FC2">
      <w:pPr>
        <w:spacing w:afterLines="50" w:after="120"/>
        <w:rPr>
          <w:rFonts w:eastAsia="宋体"/>
          <w:bCs/>
          <w:szCs w:val="20"/>
        </w:rPr>
      </w:pPr>
      <w:r>
        <w:rPr>
          <w:rFonts w:eastAsia="宋体" w:hint="eastAsia"/>
          <w:bCs/>
          <w:szCs w:val="20"/>
          <w:lang w:eastAsia="zh-CN"/>
        </w:rPr>
        <w:t xml:space="preserve">As above, we summarized the potential </w:t>
      </w:r>
      <w:r w:rsidR="002E35E6">
        <w:rPr>
          <w:rFonts w:eastAsia="宋体" w:hint="eastAsia"/>
          <w:bCs/>
          <w:szCs w:val="20"/>
        </w:rPr>
        <w:t>impact</w:t>
      </w:r>
      <w:r>
        <w:rPr>
          <w:rFonts w:eastAsia="宋体" w:hint="eastAsia"/>
          <w:bCs/>
          <w:szCs w:val="20"/>
          <w:lang w:eastAsia="zh-CN"/>
        </w:rPr>
        <w:t>s</w:t>
      </w:r>
      <w:r w:rsidR="002E35E6">
        <w:rPr>
          <w:rFonts w:eastAsia="宋体" w:hint="eastAsia"/>
          <w:bCs/>
          <w:szCs w:val="20"/>
        </w:rPr>
        <w:t xml:space="preserve"> to RAN2</w:t>
      </w:r>
      <w:r>
        <w:rPr>
          <w:rFonts w:eastAsia="宋体" w:hint="eastAsia"/>
          <w:bCs/>
          <w:szCs w:val="20"/>
          <w:lang w:eastAsia="zh-CN"/>
        </w:rPr>
        <w:t>/RAN3, as shown in the tabular below:</w:t>
      </w:r>
      <w:r w:rsidR="002E35E6">
        <w:rPr>
          <w:rFonts w:eastAsia="宋体" w:hint="eastAsia"/>
          <w:bCs/>
          <w:szCs w:val="20"/>
        </w:rPr>
        <w:t xml:space="preserve"> </w:t>
      </w:r>
    </w:p>
    <w:tbl>
      <w:tblPr>
        <w:tblW w:w="0" w:type="auto"/>
        <w:tblCellMar>
          <w:left w:w="0" w:type="dxa"/>
          <w:right w:w="0" w:type="dxa"/>
        </w:tblCellMar>
        <w:tblLook w:val="04A0" w:firstRow="1" w:lastRow="0" w:firstColumn="1" w:lastColumn="0" w:noHBand="0" w:noVBand="1"/>
      </w:tblPr>
      <w:tblGrid>
        <w:gridCol w:w="1687"/>
        <w:gridCol w:w="3950"/>
        <w:gridCol w:w="3553"/>
      </w:tblGrid>
      <w:tr w:rsidR="002E35E6" w:rsidTr="00D226AA">
        <w:tc>
          <w:tcPr>
            <w:tcW w:w="1687" w:type="dxa"/>
            <w:tcBorders>
              <w:top w:val="single" w:sz="8" w:space="0" w:color="auto"/>
              <w:left w:val="single" w:sz="8" w:space="0" w:color="auto"/>
              <w:bottom w:val="single" w:sz="8" w:space="0" w:color="auto"/>
              <w:right w:val="single" w:sz="8" w:space="0" w:color="auto"/>
            </w:tcBorders>
            <w:shd w:val="clear" w:color="auto" w:fill="1F497D"/>
            <w:tcMar>
              <w:top w:w="0" w:type="dxa"/>
              <w:left w:w="108" w:type="dxa"/>
              <w:bottom w:w="0" w:type="dxa"/>
              <w:right w:w="108" w:type="dxa"/>
            </w:tcMar>
            <w:hideMark/>
          </w:tcPr>
          <w:p w:rsidR="002E35E6" w:rsidRDefault="002E35E6" w:rsidP="00CD4ED5">
            <w:pPr>
              <w:jc w:val="center"/>
              <w:rPr>
                <w:rFonts w:ascii="Times" w:hAnsi="Times" w:cs="Times"/>
                <w:b/>
                <w:bCs/>
                <w:color w:val="FFFF00"/>
                <w:szCs w:val="20"/>
                <w:lang w:val="en-GB"/>
              </w:rPr>
            </w:pPr>
            <w:r>
              <w:rPr>
                <w:rFonts w:hint="eastAsia"/>
                <w:b/>
                <w:bCs/>
                <w:color w:val="FFFF00"/>
                <w:szCs w:val="20"/>
              </w:rPr>
              <w:t xml:space="preserve">Positioning </w:t>
            </w:r>
          </w:p>
        </w:tc>
        <w:tc>
          <w:tcPr>
            <w:tcW w:w="3950" w:type="dxa"/>
            <w:tcBorders>
              <w:top w:val="single" w:sz="8" w:space="0" w:color="auto"/>
              <w:left w:val="nil"/>
              <w:bottom w:val="single" w:sz="8" w:space="0" w:color="auto"/>
              <w:right w:val="single" w:sz="8" w:space="0" w:color="auto"/>
            </w:tcBorders>
            <w:shd w:val="clear" w:color="auto" w:fill="1F497D"/>
          </w:tcPr>
          <w:p w:rsidR="002E35E6" w:rsidRDefault="002E35E6" w:rsidP="00CD4ED5">
            <w:pPr>
              <w:jc w:val="center"/>
              <w:rPr>
                <w:b/>
                <w:bCs/>
                <w:color w:val="FFFF00"/>
                <w:szCs w:val="20"/>
              </w:rPr>
            </w:pPr>
            <w:r>
              <w:rPr>
                <w:rFonts w:hint="eastAsia"/>
                <w:b/>
                <w:bCs/>
                <w:color w:val="FFFF00"/>
                <w:szCs w:val="20"/>
              </w:rPr>
              <w:t>LPP/RRC Impact</w:t>
            </w:r>
          </w:p>
        </w:tc>
        <w:tc>
          <w:tcPr>
            <w:tcW w:w="3553" w:type="dxa"/>
            <w:tcBorders>
              <w:top w:val="single" w:sz="8" w:space="0" w:color="auto"/>
              <w:left w:val="nil"/>
              <w:bottom w:val="single" w:sz="8" w:space="0" w:color="auto"/>
              <w:right w:val="single" w:sz="8" w:space="0" w:color="auto"/>
            </w:tcBorders>
            <w:shd w:val="clear" w:color="auto" w:fill="1F497D"/>
          </w:tcPr>
          <w:p w:rsidR="002E35E6" w:rsidRDefault="002E35E6" w:rsidP="00CD4ED5">
            <w:pPr>
              <w:jc w:val="center"/>
              <w:rPr>
                <w:b/>
                <w:bCs/>
                <w:color w:val="FFFF00"/>
                <w:szCs w:val="20"/>
              </w:rPr>
            </w:pPr>
            <w:r>
              <w:rPr>
                <w:rFonts w:hint="eastAsia"/>
                <w:b/>
                <w:bCs/>
                <w:color w:val="FFFF00"/>
                <w:szCs w:val="20"/>
              </w:rPr>
              <w:t>NRPPa Impact</w:t>
            </w:r>
          </w:p>
        </w:tc>
      </w:tr>
      <w:tr w:rsidR="002E35E6" w:rsidTr="00D226AA">
        <w:tc>
          <w:tcPr>
            <w:tcW w:w="16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E35E6" w:rsidRPr="00AA3554" w:rsidRDefault="002E35E6" w:rsidP="00CD4ED5">
            <w:pPr>
              <w:rPr>
                <w:rFonts w:eastAsia="宋体"/>
                <w:bCs/>
              </w:rPr>
            </w:pPr>
            <w:r w:rsidRPr="00AA3554">
              <w:rPr>
                <w:rFonts w:eastAsia="宋体"/>
                <w:bCs/>
              </w:rPr>
              <w:t>UL SRS transmission</w:t>
            </w:r>
          </w:p>
        </w:tc>
        <w:tc>
          <w:tcPr>
            <w:tcW w:w="3950" w:type="dxa"/>
            <w:tcBorders>
              <w:top w:val="nil"/>
              <w:left w:val="nil"/>
              <w:bottom w:val="single" w:sz="8" w:space="0" w:color="auto"/>
              <w:right w:val="single" w:sz="8" w:space="0" w:color="auto"/>
            </w:tcBorders>
          </w:tcPr>
          <w:p w:rsidR="002E35E6" w:rsidRPr="00E30C89" w:rsidRDefault="002E35E6" w:rsidP="00CD4ED5">
            <w:pPr>
              <w:rPr>
                <w:rFonts w:eastAsia="宋体"/>
                <w:bCs/>
              </w:rPr>
            </w:pPr>
            <w:r>
              <w:rPr>
                <w:rFonts w:eastAsia="宋体" w:hint="eastAsia"/>
                <w:bCs/>
              </w:rPr>
              <w:t xml:space="preserve">RRC: </w:t>
            </w:r>
            <w:r w:rsidRPr="00E30C89">
              <w:rPr>
                <w:rFonts w:eastAsia="宋体"/>
                <w:bCs/>
              </w:rPr>
              <w:t>gNB configure the transmission of the UL SRS resources within indicated time window(s)</w:t>
            </w:r>
          </w:p>
        </w:tc>
        <w:tc>
          <w:tcPr>
            <w:tcW w:w="3553" w:type="dxa"/>
            <w:tcBorders>
              <w:top w:val="nil"/>
              <w:left w:val="nil"/>
              <w:bottom w:val="single" w:sz="8" w:space="0" w:color="auto"/>
              <w:right w:val="single" w:sz="8" w:space="0" w:color="auto"/>
            </w:tcBorders>
          </w:tcPr>
          <w:p w:rsidR="002E35E6" w:rsidRPr="005F274D" w:rsidRDefault="002E35E6" w:rsidP="00CD4ED5">
            <w:pPr>
              <w:rPr>
                <w:iCs/>
                <w:color w:val="FF0000"/>
                <w:szCs w:val="20"/>
                <w:lang w:val="en-CA"/>
              </w:rPr>
            </w:pPr>
            <w:r w:rsidRPr="00D6214E">
              <w:rPr>
                <w:rFonts w:eastAsia="宋体"/>
                <w:bCs/>
              </w:rPr>
              <w:t xml:space="preserve">LMF request serving gNB of a UE </w:t>
            </w:r>
            <w:r>
              <w:rPr>
                <w:rFonts w:eastAsia="宋体" w:hint="eastAsia"/>
                <w:bCs/>
              </w:rPr>
              <w:t>to</w:t>
            </w:r>
            <w:r w:rsidRPr="00D6214E">
              <w:rPr>
                <w:rFonts w:eastAsia="宋体"/>
                <w:bCs/>
              </w:rPr>
              <w:t xml:space="preserve"> configure the transmission</w:t>
            </w:r>
            <w:r>
              <w:rPr>
                <w:rFonts w:eastAsia="宋体" w:hint="eastAsia"/>
                <w:bCs/>
              </w:rPr>
              <w:t xml:space="preserve"> time window(s)</w:t>
            </w:r>
          </w:p>
        </w:tc>
      </w:tr>
      <w:tr w:rsidR="002E35E6" w:rsidTr="00D226AA">
        <w:tc>
          <w:tcPr>
            <w:tcW w:w="16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E35E6" w:rsidRPr="00AA3554" w:rsidRDefault="002E35E6" w:rsidP="00CD4ED5">
            <w:pPr>
              <w:rPr>
                <w:rFonts w:eastAsia="宋体"/>
                <w:bCs/>
              </w:rPr>
            </w:pPr>
            <w:r w:rsidRPr="00AA3554">
              <w:rPr>
                <w:rFonts w:eastAsia="宋体"/>
                <w:bCs/>
              </w:rPr>
              <w:t>DL carrier phase</w:t>
            </w:r>
          </w:p>
        </w:tc>
        <w:tc>
          <w:tcPr>
            <w:tcW w:w="3950" w:type="dxa"/>
            <w:tcBorders>
              <w:top w:val="nil"/>
              <w:left w:val="nil"/>
              <w:bottom w:val="single" w:sz="8" w:space="0" w:color="auto"/>
              <w:right w:val="single" w:sz="8" w:space="0" w:color="auto"/>
            </w:tcBorders>
          </w:tcPr>
          <w:p w:rsidR="002E35E6" w:rsidRPr="00E30C89" w:rsidRDefault="002E35E6" w:rsidP="00CD4ED5">
            <w:pPr>
              <w:rPr>
                <w:rFonts w:eastAsia="宋体"/>
                <w:bCs/>
              </w:rPr>
            </w:pPr>
            <w:r w:rsidRPr="00E30C89">
              <w:rPr>
                <w:rFonts w:eastAsia="宋体" w:hint="eastAsia"/>
                <w:bCs/>
              </w:rPr>
              <w:t>LPP:</w:t>
            </w:r>
            <w:r w:rsidRPr="009E5F4B">
              <w:rPr>
                <w:rFonts w:eastAsia="宋体"/>
                <w:bCs/>
                <w:szCs w:val="20"/>
              </w:rPr>
              <w:t xml:space="preserve"> LMF request the UEs to perform measurements </w:t>
            </w:r>
            <w:r>
              <w:rPr>
                <w:rFonts w:eastAsia="宋体"/>
                <w:bCs/>
                <w:szCs w:val="20"/>
              </w:rPr>
              <w:t>within indicated time window</w:t>
            </w:r>
            <w:r>
              <w:rPr>
                <w:rFonts w:eastAsia="宋体" w:hint="eastAsia"/>
                <w:bCs/>
                <w:szCs w:val="20"/>
              </w:rPr>
              <w:t>(s)</w:t>
            </w:r>
          </w:p>
        </w:tc>
        <w:tc>
          <w:tcPr>
            <w:tcW w:w="3553" w:type="dxa"/>
            <w:tcBorders>
              <w:top w:val="nil"/>
              <w:left w:val="nil"/>
              <w:bottom w:val="single" w:sz="8" w:space="0" w:color="auto"/>
              <w:right w:val="single" w:sz="8" w:space="0" w:color="auto"/>
            </w:tcBorders>
          </w:tcPr>
          <w:p w:rsidR="002E35E6" w:rsidRPr="00AA3554" w:rsidRDefault="002E35E6" w:rsidP="00CD4ED5">
            <w:pPr>
              <w:jc w:val="center"/>
              <w:rPr>
                <w:iCs/>
                <w:szCs w:val="20"/>
                <w:lang w:val="en-CA"/>
              </w:rPr>
            </w:pPr>
            <w:r>
              <w:rPr>
                <w:rFonts w:hint="eastAsia"/>
                <w:iCs/>
                <w:szCs w:val="20"/>
                <w:lang w:val="en-CA"/>
              </w:rPr>
              <w:t>NA</w:t>
            </w:r>
          </w:p>
        </w:tc>
      </w:tr>
      <w:tr w:rsidR="002E35E6" w:rsidTr="00D226AA">
        <w:trPr>
          <w:trHeight w:val="976"/>
        </w:trPr>
        <w:tc>
          <w:tcPr>
            <w:tcW w:w="1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35E6" w:rsidRPr="00AA3554" w:rsidRDefault="002E35E6" w:rsidP="00CD4ED5">
            <w:pPr>
              <w:rPr>
                <w:rFonts w:eastAsia="宋体"/>
                <w:bCs/>
              </w:rPr>
            </w:pPr>
            <w:r>
              <w:rPr>
                <w:rFonts w:eastAsia="宋体" w:hint="eastAsia"/>
                <w:bCs/>
              </w:rPr>
              <w:t>UL</w:t>
            </w:r>
            <w:r w:rsidRPr="00AA3554">
              <w:rPr>
                <w:rFonts w:eastAsia="宋体"/>
                <w:bCs/>
              </w:rPr>
              <w:t xml:space="preserve"> carrier phase</w:t>
            </w:r>
            <w:r w:rsidRPr="00D6214E">
              <w:rPr>
                <w:rFonts w:eastAsia="宋体"/>
                <w:bCs/>
              </w:rPr>
              <w:t xml:space="preserve"> measurements</w:t>
            </w:r>
            <w:r>
              <w:rPr>
                <w:rFonts w:eastAsia="宋体" w:hint="eastAsia"/>
                <w:bCs/>
              </w:rPr>
              <w:t xml:space="preserve"> of target UE and a PRU</w:t>
            </w:r>
          </w:p>
        </w:tc>
        <w:tc>
          <w:tcPr>
            <w:tcW w:w="3950" w:type="dxa"/>
            <w:tcBorders>
              <w:top w:val="nil"/>
              <w:left w:val="nil"/>
              <w:bottom w:val="single" w:sz="8" w:space="0" w:color="auto"/>
              <w:right w:val="single" w:sz="8" w:space="0" w:color="auto"/>
            </w:tcBorders>
          </w:tcPr>
          <w:p w:rsidR="002E35E6" w:rsidRPr="00C27265" w:rsidRDefault="002E35E6" w:rsidP="00CD4ED5">
            <w:pPr>
              <w:jc w:val="center"/>
              <w:rPr>
                <w:rFonts w:eastAsia="宋体"/>
                <w:bCs/>
              </w:rPr>
            </w:pPr>
            <w:r>
              <w:rPr>
                <w:rFonts w:eastAsia="宋体" w:hint="eastAsia"/>
                <w:bCs/>
              </w:rPr>
              <w:t>NA</w:t>
            </w:r>
          </w:p>
        </w:tc>
        <w:tc>
          <w:tcPr>
            <w:tcW w:w="3553" w:type="dxa"/>
            <w:tcBorders>
              <w:top w:val="nil"/>
              <w:left w:val="nil"/>
              <w:bottom w:val="single" w:sz="8" w:space="0" w:color="auto"/>
              <w:right w:val="single" w:sz="8" w:space="0" w:color="auto"/>
            </w:tcBorders>
          </w:tcPr>
          <w:p w:rsidR="002E35E6" w:rsidRPr="00C27265" w:rsidRDefault="002E35E6" w:rsidP="00CD4ED5">
            <w:pPr>
              <w:rPr>
                <w:rFonts w:eastAsia="宋体"/>
                <w:bCs/>
              </w:rPr>
            </w:pPr>
            <w:r w:rsidRPr="00C27265">
              <w:rPr>
                <w:rFonts w:eastAsia="宋体"/>
                <w:bCs/>
              </w:rPr>
              <w:t>LMF request the serving gNB and neighboring gNBs of the UE to measure the UL SRS resources from the UE within indicated time window(s).</w:t>
            </w:r>
          </w:p>
        </w:tc>
      </w:tr>
    </w:tbl>
    <w:p w:rsidR="00B7408C" w:rsidRDefault="00DF0E38" w:rsidP="00534041">
      <w:pPr>
        <w:pStyle w:val="a0"/>
        <w:spacing w:beforeLines="50" w:before="120"/>
        <w:rPr>
          <w:rFonts w:eastAsia="宋体"/>
          <w:lang w:eastAsia="zh-CN"/>
        </w:rPr>
      </w:pPr>
      <w:r w:rsidRPr="00987B98">
        <w:rPr>
          <w:rFonts w:eastAsia="宋体"/>
          <w:lang w:eastAsia="zh-CN"/>
        </w:rPr>
        <w:t>To support the functionality a</w:t>
      </w:r>
      <w:r w:rsidR="00D226AA" w:rsidRPr="00987B98">
        <w:rPr>
          <w:rFonts w:eastAsia="宋体"/>
          <w:lang w:eastAsia="zh-CN"/>
        </w:rPr>
        <w:t>s above,</w:t>
      </w:r>
      <w:r w:rsidR="00B7408C">
        <w:rPr>
          <w:rFonts w:eastAsia="宋体" w:hint="eastAsia"/>
          <w:lang w:eastAsia="zh-CN"/>
        </w:rPr>
        <w:t xml:space="preserve"> we </w:t>
      </w:r>
      <w:r w:rsidR="00B7408C">
        <w:rPr>
          <w:rFonts w:eastAsia="宋体"/>
          <w:lang w:eastAsia="zh-CN"/>
        </w:rPr>
        <w:t>understand</w:t>
      </w:r>
      <w:r w:rsidR="00B7408C">
        <w:rPr>
          <w:rFonts w:eastAsia="宋体" w:hint="eastAsia"/>
          <w:lang w:eastAsia="zh-CN"/>
        </w:rPr>
        <w:t xml:space="preserve"> the existing procedures could be reused with necessary enhancement. E.g. via the Positioning Information Request/Response,</w:t>
      </w:r>
      <w:r w:rsidRPr="00987B98">
        <w:rPr>
          <w:rFonts w:eastAsia="宋体"/>
          <w:lang w:eastAsia="zh-CN"/>
        </w:rPr>
        <w:t xml:space="preserve"> LMF provide</w:t>
      </w:r>
      <w:r w:rsidR="00B7408C">
        <w:rPr>
          <w:rFonts w:eastAsia="宋体" w:hint="eastAsia"/>
          <w:lang w:eastAsia="zh-CN"/>
        </w:rPr>
        <w:t>s</w:t>
      </w:r>
      <w:r w:rsidRPr="00987B98">
        <w:rPr>
          <w:rFonts w:eastAsia="宋体"/>
          <w:lang w:eastAsia="zh-CN"/>
        </w:rPr>
        <w:t xml:space="preserve"> the time window(s) to the gNB. </w:t>
      </w:r>
      <w:r w:rsidR="00B7408C">
        <w:rPr>
          <w:rFonts w:eastAsia="宋体" w:hint="eastAsia"/>
          <w:lang w:eastAsia="zh-CN"/>
        </w:rPr>
        <w:t xml:space="preserve">Correspondingly, </w:t>
      </w:r>
      <w:r w:rsidRPr="00987B98">
        <w:rPr>
          <w:rFonts w:eastAsia="宋体"/>
          <w:lang w:eastAsia="zh-CN"/>
        </w:rPr>
        <w:t xml:space="preserve">the SRS resources allocated by the serving gNB should </w:t>
      </w:r>
      <w:r w:rsidR="00C22FBC">
        <w:rPr>
          <w:rFonts w:eastAsia="宋体" w:hint="eastAsia"/>
          <w:lang w:eastAsia="zh-CN"/>
        </w:rPr>
        <w:t>be associated with</w:t>
      </w:r>
      <w:r w:rsidRPr="00987B98">
        <w:rPr>
          <w:rFonts w:eastAsia="宋体"/>
          <w:lang w:eastAsia="zh-CN"/>
        </w:rPr>
        <w:t xml:space="preserve"> the </w:t>
      </w:r>
      <w:r w:rsidR="004964AF">
        <w:rPr>
          <w:rFonts w:eastAsia="宋体" w:hint="eastAsia"/>
          <w:lang w:eastAsia="zh-CN"/>
        </w:rPr>
        <w:t xml:space="preserve">indicated </w:t>
      </w:r>
      <w:r w:rsidRPr="00987B98">
        <w:rPr>
          <w:rFonts w:eastAsia="宋体"/>
          <w:lang w:eastAsia="zh-CN"/>
        </w:rPr>
        <w:t>time window(s).</w:t>
      </w:r>
      <w:r w:rsidR="00B7408C">
        <w:rPr>
          <w:rFonts w:eastAsia="宋体" w:hint="eastAsia"/>
          <w:lang w:eastAsia="zh-CN"/>
        </w:rPr>
        <w:t xml:space="preserve"> </w:t>
      </w:r>
      <w:r w:rsidR="004964AF">
        <w:rPr>
          <w:rFonts w:eastAsia="宋体" w:hint="eastAsia"/>
          <w:lang w:eastAsia="zh-CN"/>
        </w:rPr>
        <w:t>However,</w:t>
      </w:r>
      <w:r w:rsidR="00B7408C">
        <w:rPr>
          <w:rFonts w:eastAsia="宋体" w:hint="eastAsia"/>
          <w:lang w:eastAsia="zh-CN"/>
        </w:rPr>
        <w:t xml:space="preserve"> there are still some open issues on the time window to be further discussed and decided in RAN1:</w:t>
      </w:r>
    </w:p>
    <w:p w:rsidR="00C22FBC" w:rsidRPr="00C22FBC" w:rsidRDefault="00B7408C" w:rsidP="00B7408C">
      <w:pPr>
        <w:pStyle w:val="a0"/>
        <w:numPr>
          <w:ilvl w:val="0"/>
          <w:numId w:val="44"/>
        </w:numPr>
        <w:rPr>
          <w:rFonts w:eastAsiaTheme="minorEastAsia"/>
          <w:iCs/>
          <w:lang w:eastAsia="zh-CN"/>
        </w:rPr>
      </w:pPr>
      <w:r w:rsidRPr="00B7408C">
        <w:rPr>
          <w:rFonts w:eastAsia="宋体"/>
          <w:lang w:eastAsia="zh-CN"/>
        </w:rPr>
        <w:t>FFS: the details of the time window, e.g., the start time, duration, periodicity for the time</w:t>
      </w:r>
      <w:r w:rsidRPr="00B7408C">
        <w:rPr>
          <w:rFonts w:eastAsia="宋体"/>
          <w:lang w:eastAsia="zh-CN"/>
        </w:rPr>
        <w:br/>
        <w:t>window(s), within the vicinity of a reference SRS configuration or use the existing message of</w:t>
      </w:r>
      <w:r w:rsidRPr="00B7408C">
        <w:rPr>
          <w:rFonts w:eastAsia="宋体"/>
          <w:lang w:eastAsia="zh-CN"/>
        </w:rPr>
        <w:br/>
        <w:t>Scheduled Location time</w:t>
      </w:r>
      <w:r>
        <w:rPr>
          <w:rFonts w:eastAsiaTheme="minorEastAsia" w:hint="eastAsia"/>
          <w:iCs/>
          <w:lang w:eastAsia="zh-CN"/>
        </w:rPr>
        <w:t>.</w:t>
      </w:r>
    </w:p>
    <w:p w:rsidR="00C22FBC" w:rsidRDefault="00B7408C" w:rsidP="00FC4815">
      <w:pPr>
        <w:pStyle w:val="a0"/>
        <w:rPr>
          <w:rFonts w:eastAsia="宋体"/>
          <w:lang w:eastAsia="zh-CN"/>
        </w:rPr>
      </w:pPr>
      <w:r>
        <w:rPr>
          <w:rFonts w:eastAsia="宋体" w:hint="eastAsia"/>
          <w:lang w:eastAsia="zh-CN"/>
        </w:rPr>
        <w:t>Base on the current situation, our NRPPa specific work could wait a little bit to see more clear definition from RAN1.</w:t>
      </w:r>
    </w:p>
    <w:p w:rsidR="00B7408C" w:rsidRPr="005A06FA" w:rsidRDefault="00B7408C" w:rsidP="00B7408C">
      <w:pPr>
        <w:spacing w:after="60"/>
        <w:rPr>
          <w:b/>
          <w:szCs w:val="20"/>
        </w:rPr>
      </w:pPr>
      <w:r w:rsidRPr="005A06FA">
        <w:rPr>
          <w:rFonts w:hint="eastAsia"/>
          <w:b/>
          <w:szCs w:val="20"/>
        </w:rPr>
        <w:t xml:space="preserve">Proposal </w:t>
      </w:r>
      <w:r w:rsidRPr="005A06FA">
        <w:rPr>
          <w:rFonts w:eastAsiaTheme="minorEastAsia" w:hint="eastAsia"/>
          <w:b/>
          <w:szCs w:val="20"/>
          <w:lang w:eastAsia="zh-CN"/>
        </w:rPr>
        <w:t>4</w:t>
      </w:r>
      <w:r w:rsidRPr="005A06FA">
        <w:rPr>
          <w:b/>
          <w:szCs w:val="20"/>
        </w:rPr>
        <w:t>:</w:t>
      </w:r>
      <w:r w:rsidRPr="005A06FA">
        <w:rPr>
          <w:rFonts w:hint="eastAsia"/>
          <w:b/>
          <w:szCs w:val="20"/>
        </w:rPr>
        <w:t xml:space="preserve"> </w:t>
      </w:r>
      <w:r w:rsidRPr="005A06FA">
        <w:rPr>
          <w:b/>
          <w:szCs w:val="20"/>
        </w:rPr>
        <w:t xml:space="preserve">To enable simultaneous transmission of UL SRS </w:t>
      </w:r>
      <w:r w:rsidRPr="005A06FA">
        <w:rPr>
          <w:rFonts w:hint="eastAsia"/>
          <w:b/>
          <w:szCs w:val="20"/>
        </w:rPr>
        <w:t>and measurement of target UE and a PRU, there are some impacts to</w:t>
      </w:r>
      <w:r w:rsidRPr="005A06FA">
        <w:rPr>
          <w:rFonts w:eastAsiaTheme="minorEastAsia" w:hint="eastAsia"/>
          <w:b/>
          <w:szCs w:val="20"/>
          <w:lang w:eastAsia="zh-CN"/>
        </w:rPr>
        <w:t xml:space="preserve"> </w:t>
      </w:r>
      <w:r w:rsidRPr="005A06FA">
        <w:rPr>
          <w:rFonts w:hint="eastAsia"/>
          <w:b/>
          <w:szCs w:val="20"/>
        </w:rPr>
        <w:t>NRPPa, including:</w:t>
      </w:r>
    </w:p>
    <w:p w:rsidR="00B7408C" w:rsidRPr="005A06FA" w:rsidRDefault="00B7408C" w:rsidP="00B7408C">
      <w:pPr>
        <w:pStyle w:val="af2"/>
        <w:numPr>
          <w:ilvl w:val="0"/>
          <w:numId w:val="16"/>
        </w:numPr>
        <w:ind w:firstLineChars="0"/>
        <w:rPr>
          <w:rFonts w:eastAsiaTheme="minorEastAsia"/>
          <w:b/>
          <w:sz w:val="20"/>
          <w:szCs w:val="20"/>
        </w:rPr>
      </w:pPr>
      <w:r w:rsidRPr="005A06FA">
        <w:rPr>
          <w:b/>
          <w:sz w:val="20"/>
          <w:szCs w:val="20"/>
        </w:rPr>
        <w:t xml:space="preserve">LMF </w:t>
      </w:r>
      <w:r w:rsidRPr="005A06FA">
        <w:rPr>
          <w:rFonts w:hint="eastAsia"/>
          <w:b/>
          <w:sz w:val="20"/>
          <w:szCs w:val="20"/>
        </w:rPr>
        <w:t>requests</w:t>
      </w:r>
      <w:r w:rsidRPr="005A06FA">
        <w:rPr>
          <w:b/>
          <w:sz w:val="20"/>
          <w:szCs w:val="20"/>
        </w:rPr>
        <w:t xml:space="preserve"> </w:t>
      </w:r>
      <w:r w:rsidRPr="00987B98">
        <w:rPr>
          <w:b/>
          <w:iCs/>
          <w:sz w:val="20"/>
          <w:szCs w:val="20"/>
          <w:lang w:eastAsia="ja-JP"/>
        </w:rPr>
        <w:t>the serving gNB of a UE to configure the transmission of the UL SRS resources from the UE within indicated time window(s).</w:t>
      </w:r>
    </w:p>
    <w:p w:rsidR="00B7408C" w:rsidRPr="005A06FA" w:rsidRDefault="00B7408C" w:rsidP="00B7408C">
      <w:pPr>
        <w:pStyle w:val="af2"/>
        <w:numPr>
          <w:ilvl w:val="0"/>
          <w:numId w:val="16"/>
        </w:numPr>
        <w:ind w:firstLineChars="0"/>
        <w:rPr>
          <w:b/>
          <w:sz w:val="20"/>
          <w:szCs w:val="20"/>
        </w:rPr>
      </w:pPr>
      <w:r w:rsidRPr="005A06FA">
        <w:rPr>
          <w:b/>
          <w:sz w:val="20"/>
          <w:szCs w:val="20"/>
        </w:rPr>
        <w:t>LMF request</w:t>
      </w:r>
      <w:r w:rsidRPr="005A06FA">
        <w:rPr>
          <w:rFonts w:hint="eastAsia"/>
          <w:b/>
          <w:sz w:val="20"/>
          <w:szCs w:val="20"/>
        </w:rPr>
        <w:t>s</w:t>
      </w:r>
      <w:r w:rsidRPr="005A06FA">
        <w:rPr>
          <w:b/>
          <w:sz w:val="20"/>
          <w:szCs w:val="20"/>
        </w:rPr>
        <w:t xml:space="preserve"> the serving gNB and neighboring gNBs of the UE to measure the UL SRS resources from the UE within indicated time window(s).</w:t>
      </w:r>
    </w:p>
    <w:p w:rsidR="00B7408C" w:rsidRPr="00987B98" w:rsidRDefault="00B7408C" w:rsidP="00FC4815">
      <w:pPr>
        <w:pStyle w:val="a0"/>
        <w:rPr>
          <w:rFonts w:eastAsia="宋体"/>
          <w:lang w:eastAsia="zh-CN"/>
        </w:rPr>
      </w:pPr>
    </w:p>
    <w:p w:rsidR="002C6318" w:rsidRDefault="00292AC2" w:rsidP="00B8796B">
      <w:pPr>
        <w:pStyle w:val="1"/>
        <w:numPr>
          <w:ilvl w:val="0"/>
          <w:numId w:val="5"/>
        </w:numPr>
      </w:pPr>
      <w:r>
        <w:rPr>
          <w:rFonts w:hint="eastAsia"/>
          <w:lang w:eastAsia="zh-CN"/>
        </w:rPr>
        <w:t>Conclusion</w:t>
      </w:r>
    </w:p>
    <w:p w:rsidR="00CD5B21" w:rsidRPr="006E5213" w:rsidRDefault="00CD5B21" w:rsidP="006E5213">
      <w:pPr>
        <w:pStyle w:val="a0"/>
        <w:spacing w:before="240"/>
        <w:rPr>
          <w:rFonts w:eastAsia="宋体"/>
          <w:lang w:eastAsia="zh-CN" w:bidi="ar"/>
        </w:rPr>
      </w:pPr>
      <w:r w:rsidRPr="006E5213">
        <w:rPr>
          <w:rFonts w:eastAsia="宋体"/>
          <w:lang w:eastAsia="zh-CN" w:bidi="ar"/>
        </w:rPr>
        <w:t>A</w:t>
      </w:r>
      <w:r w:rsidRPr="006E5213">
        <w:rPr>
          <w:rFonts w:eastAsia="宋体" w:hint="eastAsia"/>
          <w:lang w:eastAsia="zh-CN" w:bidi="ar"/>
        </w:rPr>
        <w:t xml:space="preserve">ccording to the analysis in section 2, we have the following </w:t>
      </w:r>
      <w:r w:rsidR="00783E34" w:rsidRPr="006E5213">
        <w:rPr>
          <w:rFonts w:eastAsia="宋体" w:hint="eastAsia"/>
          <w:lang w:eastAsia="zh-CN" w:bidi="ar"/>
        </w:rPr>
        <w:t>proposals</w:t>
      </w:r>
      <w:r w:rsidRPr="006E5213">
        <w:rPr>
          <w:rFonts w:eastAsia="宋体" w:hint="eastAsia"/>
          <w:lang w:eastAsia="zh-CN" w:bidi="ar"/>
        </w:rPr>
        <w:t>:</w:t>
      </w:r>
    </w:p>
    <w:p w:rsidR="005A06FA" w:rsidRPr="0091171A" w:rsidRDefault="005A06FA" w:rsidP="005A06FA">
      <w:pPr>
        <w:pStyle w:val="a0"/>
        <w:spacing w:afterLines="50"/>
        <w:rPr>
          <w:rFonts w:eastAsia="宋体"/>
          <w:b/>
          <w:lang w:eastAsia="zh-CN"/>
        </w:rPr>
      </w:pPr>
      <w:r w:rsidRPr="0091171A">
        <w:rPr>
          <w:rFonts w:eastAsia="宋体" w:hint="eastAsia"/>
          <w:b/>
          <w:lang w:eastAsia="zh-CN"/>
        </w:rPr>
        <w:t xml:space="preserve">Proposal </w:t>
      </w:r>
      <w:r>
        <w:rPr>
          <w:rFonts w:eastAsia="宋体" w:hint="eastAsia"/>
          <w:b/>
          <w:lang w:eastAsia="zh-CN"/>
        </w:rPr>
        <w:t xml:space="preserve">1: </w:t>
      </w:r>
      <w:r w:rsidRPr="0091171A">
        <w:rPr>
          <w:rFonts w:eastAsia="宋体" w:hint="eastAsia"/>
          <w:b/>
          <w:lang w:eastAsia="zh-CN"/>
        </w:rPr>
        <w:t xml:space="preserve">For </w:t>
      </w:r>
      <w:r w:rsidRPr="0091171A">
        <w:rPr>
          <w:rFonts w:eastAsia="宋体"/>
          <w:b/>
          <w:lang w:eastAsia="zh-CN"/>
        </w:rPr>
        <w:t>SL-PRS resource allocation</w:t>
      </w:r>
      <w:r w:rsidRPr="0091171A">
        <w:rPr>
          <w:rFonts w:eastAsia="宋体" w:hint="eastAsia"/>
          <w:b/>
          <w:lang w:eastAsia="zh-CN"/>
        </w:rPr>
        <w:t xml:space="preserve">, </w:t>
      </w:r>
      <w:r>
        <w:rPr>
          <w:rFonts w:eastAsia="宋体" w:hint="eastAsia"/>
          <w:b/>
          <w:lang w:eastAsia="zh-CN"/>
        </w:rPr>
        <w:t xml:space="preserve">no need to involve LMF, </w:t>
      </w:r>
      <w:r w:rsidRPr="0091171A">
        <w:rPr>
          <w:rFonts w:eastAsia="宋体"/>
          <w:b/>
          <w:lang w:eastAsia="zh-CN"/>
        </w:rPr>
        <w:t xml:space="preserve">there is no </w:t>
      </w:r>
      <w:r w:rsidRPr="0091171A">
        <w:rPr>
          <w:rFonts w:eastAsia="宋体" w:hint="eastAsia"/>
          <w:b/>
          <w:lang w:eastAsia="zh-CN"/>
        </w:rPr>
        <w:t>specification</w:t>
      </w:r>
      <w:r w:rsidRPr="0091171A">
        <w:rPr>
          <w:rFonts w:eastAsia="宋体"/>
          <w:b/>
          <w:lang w:eastAsia="zh-CN"/>
        </w:rPr>
        <w:t xml:space="preserve"> </w:t>
      </w:r>
      <w:r w:rsidRPr="0091171A">
        <w:rPr>
          <w:rFonts w:eastAsia="宋体" w:hint="eastAsia"/>
          <w:b/>
          <w:lang w:eastAsia="zh-CN"/>
        </w:rPr>
        <w:t xml:space="preserve">impact </w:t>
      </w:r>
      <w:r w:rsidRPr="0091171A">
        <w:rPr>
          <w:rFonts w:eastAsia="宋体"/>
          <w:b/>
          <w:lang w:eastAsia="zh-CN"/>
        </w:rPr>
        <w:t>on NRP</w:t>
      </w:r>
      <w:r w:rsidRPr="0091171A">
        <w:rPr>
          <w:rFonts w:eastAsia="宋体" w:hint="eastAsia"/>
          <w:b/>
          <w:lang w:eastAsia="zh-CN"/>
        </w:rPr>
        <w:t>Pa.</w:t>
      </w:r>
    </w:p>
    <w:p w:rsidR="005A06FA" w:rsidRDefault="005A06FA" w:rsidP="005A06FA">
      <w:pPr>
        <w:pStyle w:val="a0"/>
        <w:spacing w:afterLines="50"/>
        <w:rPr>
          <w:rFonts w:eastAsia="宋体"/>
          <w:b/>
          <w:lang w:eastAsia="zh-CN"/>
        </w:rPr>
      </w:pPr>
      <w:r w:rsidRPr="007A1D78">
        <w:rPr>
          <w:rFonts w:eastAsia="宋体" w:hint="eastAsia"/>
          <w:b/>
          <w:lang w:eastAsia="zh-CN"/>
        </w:rPr>
        <w:t>Proposal</w:t>
      </w:r>
      <w:r>
        <w:rPr>
          <w:rFonts w:eastAsia="宋体" w:hint="eastAsia"/>
          <w:b/>
          <w:lang w:eastAsia="zh-CN"/>
        </w:rPr>
        <w:t xml:space="preserve"> 2</w:t>
      </w:r>
      <w:r w:rsidRPr="007A1D78">
        <w:rPr>
          <w:rFonts w:eastAsia="宋体" w:hint="eastAsia"/>
          <w:b/>
          <w:lang w:eastAsia="zh-CN"/>
        </w:rPr>
        <w:t>: T</w:t>
      </w:r>
      <w:r w:rsidRPr="007A1D78">
        <w:rPr>
          <w:rFonts w:eastAsia="宋体"/>
          <w:b/>
          <w:lang w:eastAsia="zh-CN"/>
        </w:rPr>
        <w:t>he SL-PRS resource conflict</w:t>
      </w:r>
      <w:r w:rsidRPr="007A1D78">
        <w:rPr>
          <w:rFonts w:eastAsia="宋体" w:hint="eastAsia"/>
          <w:b/>
          <w:lang w:eastAsia="zh-CN"/>
        </w:rPr>
        <w:t xml:space="preserve"> issue across nodes can be solved by network implement</w:t>
      </w:r>
      <w:r>
        <w:rPr>
          <w:rFonts w:eastAsia="宋体" w:hint="eastAsia"/>
          <w:b/>
          <w:lang w:eastAsia="zh-CN"/>
        </w:rPr>
        <w:t>ation</w:t>
      </w:r>
      <w:r w:rsidRPr="007A1D78">
        <w:rPr>
          <w:rFonts w:eastAsia="宋体" w:hint="eastAsia"/>
          <w:b/>
          <w:lang w:eastAsia="zh-CN"/>
        </w:rPr>
        <w:t>.</w:t>
      </w:r>
    </w:p>
    <w:p w:rsidR="005A06FA" w:rsidRPr="001A6361" w:rsidRDefault="005A06FA" w:rsidP="00534041">
      <w:pPr>
        <w:spacing w:after="60"/>
        <w:rPr>
          <w:b/>
          <w:szCs w:val="20"/>
        </w:rPr>
      </w:pPr>
      <w:r w:rsidRPr="001A6361">
        <w:rPr>
          <w:rFonts w:hint="eastAsia"/>
          <w:b/>
          <w:szCs w:val="20"/>
        </w:rPr>
        <w:t xml:space="preserve">Proposal </w:t>
      </w:r>
      <w:r>
        <w:rPr>
          <w:rFonts w:eastAsiaTheme="minorEastAsia" w:hint="eastAsia"/>
          <w:b/>
          <w:szCs w:val="20"/>
          <w:lang w:eastAsia="zh-CN"/>
        </w:rPr>
        <w:t>3</w:t>
      </w:r>
      <w:r w:rsidRPr="001A6361">
        <w:rPr>
          <w:b/>
          <w:szCs w:val="20"/>
        </w:rPr>
        <w:t>:</w:t>
      </w:r>
      <w:r w:rsidRPr="001A6361">
        <w:rPr>
          <w:rFonts w:hint="eastAsia"/>
          <w:b/>
          <w:szCs w:val="20"/>
        </w:rPr>
        <w:t xml:space="preserve"> The measurements of </w:t>
      </w:r>
      <w:r w:rsidRPr="001A6361">
        <w:rPr>
          <w:b/>
          <w:szCs w:val="20"/>
        </w:rPr>
        <w:t>CPP (Carrier Phase Positioning</w:t>
      </w:r>
      <w:r w:rsidRPr="001A6361">
        <w:rPr>
          <w:rFonts w:hint="eastAsia"/>
          <w:b/>
          <w:szCs w:val="20"/>
        </w:rPr>
        <w:t>) performed by TRP can be reported to LMF via NRPPa messages following the legacy procedure, including:</w:t>
      </w:r>
    </w:p>
    <w:p w:rsidR="005A06FA" w:rsidRPr="001A6361" w:rsidRDefault="005A06FA" w:rsidP="005A06FA">
      <w:pPr>
        <w:pStyle w:val="af2"/>
        <w:numPr>
          <w:ilvl w:val="0"/>
          <w:numId w:val="44"/>
        </w:numPr>
        <w:spacing w:afterLines="50" w:after="120"/>
        <w:ind w:firstLineChars="0"/>
        <w:rPr>
          <w:b/>
          <w:sz w:val="20"/>
          <w:szCs w:val="20"/>
        </w:rPr>
      </w:pPr>
      <w:r w:rsidRPr="001A6361">
        <w:rPr>
          <w:rFonts w:hint="eastAsia"/>
          <w:b/>
          <w:sz w:val="20"/>
          <w:szCs w:val="20"/>
        </w:rPr>
        <w:t>UL RSCP</w:t>
      </w:r>
      <w:r w:rsidRPr="001A6361">
        <w:rPr>
          <w:sz w:val="20"/>
          <w:szCs w:val="20"/>
        </w:rPr>
        <w:t xml:space="preserve"> </w:t>
      </w:r>
      <w:r w:rsidRPr="001A6361">
        <w:rPr>
          <w:b/>
          <w:sz w:val="20"/>
          <w:szCs w:val="20"/>
        </w:rPr>
        <w:t>together with RTOA and/or gNB Rx-Tx time difference measurements to LMF</w:t>
      </w:r>
      <w:r w:rsidRPr="001A6361">
        <w:rPr>
          <w:rFonts w:hint="eastAsia"/>
          <w:b/>
          <w:sz w:val="20"/>
          <w:szCs w:val="20"/>
        </w:rPr>
        <w:t xml:space="preserve"> via NRPPa</w:t>
      </w:r>
      <w:r w:rsidRPr="001A6361">
        <w:rPr>
          <w:rFonts w:eastAsiaTheme="minorEastAsia" w:hint="eastAsia"/>
          <w:b/>
          <w:sz w:val="20"/>
          <w:szCs w:val="20"/>
        </w:rPr>
        <w:t xml:space="preserve"> </w:t>
      </w:r>
      <w:r w:rsidRPr="001A6361">
        <w:rPr>
          <w:rFonts w:hint="eastAsia"/>
          <w:b/>
          <w:sz w:val="20"/>
          <w:szCs w:val="20"/>
        </w:rPr>
        <w:t>MEASUREMENT RESPONSE</w:t>
      </w:r>
      <w:r w:rsidRPr="001A6361">
        <w:rPr>
          <w:rFonts w:eastAsiaTheme="minorEastAsia" w:hint="eastAsia"/>
          <w:b/>
          <w:sz w:val="20"/>
          <w:szCs w:val="20"/>
        </w:rPr>
        <w:t xml:space="preserve"> </w:t>
      </w:r>
      <w:r w:rsidRPr="001A6361">
        <w:rPr>
          <w:rFonts w:hint="eastAsia"/>
          <w:b/>
          <w:sz w:val="20"/>
          <w:szCs w:val="20"/>
        </w:rPr>
        <w:t>message.</w:t>
      </w:r>
      <w:r w:rsidRPr="001A6361">
        <w:rPr>
          <w:b/>
          <w:sz w:val="20"/>
          <w:szCs w:val="20"/>
        </w:rPr>
        <w:t xml:space="preserve"> </w:t>
      </w:r>
    </w:p>
    <w:p w:rsidR="005A06FA" w:rsidRPr="005A06FA" w:rsidRDefault="005A06FA" w:rsidP="00534041">
      <w:pPr>
        <w:spacing w:after="60"/>
        <w:rPr>
          <w:b/>
          <w:szCs w:val="20"/>
        </w:rPr>
      </w:pPr>
      <w:r w:rsidRPr="005A06FA">
        <w:rPr>
          <w:rFonts w:hint="eastAsia"/>
          <w:b/>
          <w:szCs w:val="20"/>
        </w:rPr>
        <w:t xml:space="preserve">Proposal </w:t>
      </w:r>
      <w:r w:rsidRPr="00534041">
        <w:rPr>
          <w:rFonts w:hint="eastAsia"/>
          <w:b/>
          <w:szCs w:val="20"/>
        </w:rPr>
        <w:t>4</w:t>
      </w:r>
      <w:r w:rsidRPr="005A06FA">
        <w:rPr>
          <w:b/>
          <w:szCs w:val="20"/>
        </w:rPr>
        <w:t>:</w:t>
      </w:r>
      <w:r w:rsidRPr="005A06FA">
        <w:rPr>
          <w:rFonts w:hint="eastAsia"/>
          <w:b/>
          <w:szCs w:val="20"/>
        </w:rPr>
        <w:t xml:space="preserve"> </w:t>
      </w:r>
      <w:r w:rsidRPr="005A06FA">
        <w:rPr>
          <w:b/>
          <w:szCs w:val="20"/>
        </w:rPr>
        <w:t xml:space="preserve">To enable simultaneous transmission of UL SRS </w:t>
      </w:r>
      <w:r w:rsidRPr="005A06FA">
        <w:rPr>
          <w:rFonts w:hint="eastAsia"/>
          <w:b/>
          <w:szCs w:val="20"/>
        </w:rPr>
        <w:t>and measurement of target UE and a PRU, there are some impacts to</w:t>
      </w:r>
      <w:r w:rsidRPr="00534041">
        <w:rPr>
          <w:rFonts w:hint="eastAsia"/>
          <w:b/>
          <w:szCs w:val="20"/>
        </w:rPr>
        <w:t xml:space="preserve"> </w:t>
      </w:r>
      <w:r w:rsidRPr="005A06FA">
        <w:rPr>
          <w:rFonts w:hint="eastAsia"/>
          <w:b/>
          <w:szCs w:val="20"/>
        </w:rPr>
        <w:t>NRPPa, including:</w:t>
      </w:r>
    </w:p>
    <w:p w:rsidR="005A06FA" w:rsidRPr="005A06FA" w:rsidRDefault="005A06FA" w:rsidP="00D6201B">
      <w:pPr>
        <w:pStyle w:val="af2"/>
        <w:numPr>
          <w:ilvl w:val="0"/>
          <w:numId w:val="16"/>
        </w:numPr>
        <w:spacing w:afterLines="50" w:after="120"/>
        <w:ind w:firstLineChars="0"/>
        <w:rPr>
          <w:rFonts w:eastAsiaTheme="minorEastAsia"/>
          <w:b/>
          <w:sz w:val="20"/>
          <w:szCs w:val="20"/>
        </w:rPr>
      </w:pPr>
      <w:r w:rsidRPr="005A06FA">
        <w:rPr>
          <w:b/>
          <w:sz w:val="20"/>
          <w:szCs w:val="20"/>
        </w:rPr>
        <w:t xml:space="preserve">LMF </w:t>
      </w:r>
      <w:r w:rsidRPr="005A06FA">
        <w:rPr>
          <w:rFonts w:hint="eastAsia"/>
          <w:b/>
          <w:sz w:val="20"/>
          <w:szCs w:val="20"/>
        </w:rPr>
        <w:t>requests</w:t>
      </w:r>
      <w:r w:rsidRPr="005A06FA">
        <w:rPr>
          <w:b/>
          <w:sz w:val="20"/>
          <w:szCs w:val="20"/>
        </w:rPr>
        <w:t xml:space="preserve"> </w:t>
      </w:r>
      <w:r w:rsidRPr="00987B98">
        <w:rPr>
          <w:b/>
          <w:iCs/>
          <w:sz w:val="20"/>
          <w:szCs w:val="20"/>
          <w:lang w:eastAsia="ja-JP"/>
        </w:rPr>
        <w:t>the serving gNB of a UE to configure the transmission of the UL SRS resources from the UE within indicated time window(s).</w:t>
      </w:r>
    </w:p>
    <w:p w:rsidR="005A06FA" w:rsidRPr="005A06FA" w:rsidRDefault="005A06FA" w:rsidP="005A06FA">
      <w:pPr>
        <w:pStyle w:val="af2"/>
        <w:numPr>
          <w:ilvl w:val="0"/>
          <w:numId w:val="16"/>
        </w:numPr>
        <w:spacing w:afterLines="50" w:after="120"/>
        <w:ind w:firstLineChars="0"/>
        <w:rPr>
          <w:b/>
          <w:sz w:val="20"/>
          <w:szCs w:val="20"/>
        </w:rPr>
      </w:pPr>
      <w:r w:rsidRPr="005A06FA">
        <w:rPr>
          <w:b/>
          <w:sz w:val="20"/>
          <w:szCs w:val="20"/>
        </w:rPr>
        <w:t>LMF request</w:t>
      </w:r>
      <w:r w:rsidRPr="005A06FA">
        <w:rPr>
          <w:rFonts w:hint="eastAsia"/>
          <w:b/>
          <w:sz w:val="20"/>
          <w:szCs w:val="20"/>
        </w:rPr>
        <w:t>s</w:t>
      </w:r>
      <w:r w:rsidRPr="005A06FA">
        <w:rPr>
          <w:b/>
          <w:sz w:val="20"/>
          <w:szCs w:val="20"/>
        </w:rPr>
        <w:t xml:space="preserve"> the serving gNB and neighboring gNBs of the UE to measure the UL SRS resources from the UE within indicated time window(s).</w:t>
      </w:r>
    </w:p>
    <w:p w:rsidR="002A07F2" w:rsidRDefault="002A07F2" w:rsidP="00B8796B">
      <w:pPr>
        <w:pStyle w:val="1"/>
        <w:numPr>
          <w:ilvl w:val="0"/>
          <w:numId w:val="5"/>
        </w:numPr>
      </w:pPr>
      <w:r>
        <w:lastRenderedPageBreak/>
        <w:t>Reference</w:t>
      </w:r>
    </w:p>
    <w:p w:rsidR="007D49EB" w:rsidRDefault="00EF1415" w:rsidP="00B8796B">
      <w:pPr>
        <w:pStyle w:val="a0"/>
        <w:numPr>
          <w:ilvl w:val="0"/>
          <w:numId w:val="2"/>
        </w:numPr>
        <w:rPr>
          <w:rFonts w:eastAsia="宋体"/>
          <w:lang w:eastAsia="zh-CN"/>
        </w:rPr>
      </w:pPr>
      <w:r>
        <w:rPr>
          <w:rFonts w:eastAsia="宋体" w:hint="eastAsia"/>
          <w:lang w:eastAsia="zh-CN"/>
        </w:rPr>
        <w:t>RAN3#120 Chair notes</w:t>
      </w:r>
    </w:p>
    <w:p w:rsidR="00E90038" w:rsidRDefault="00AF6A14" w:rsidP="00B8796B">
      <w:pPr>
        <w:pStyle w:val="a0"/>
        <w:numPr>
          <w:ilvl w:val="0"/>
          <w:numId w:val="2"/>
        </w:numPr>
        <w:rPr>
          <w:rFonts w:eastAsia="宋体"/>
          <w:lang w:eastAsia="zh-CN"/>
        </w:rPr>
      </w:pPr>
      <w:r>
        <w:rPr>
          <w:rFonts w:eastAsia="宋体" w:hint="eastAsia"/>
          <w:lang w:eastAsia="zh-CN" w:bidi="ar"/>
        </w:rPr>
        <w:t xml:space="preserve">Chair Notes of </w:t>
      </w:r>
      <w:r w:rsidR="00E90038" w:rsidRPr="00605EEC">
        <w:rPr>
          <w:rFonts w:eastAsia="宋体"/>
          <w:lang w:eastAsia="zh-CN" w:bidi="ar"/>
        </w:rPr>
        <w:t>RAN1 #</w:t>
      </w:r>
      <w:r w:rsidR="00E90038" w:rsidRPr="00605EEC">
        <w:rPr>
          <w:rFonts w:eastAsia="宋体" w:hint="eastAsia"/>
          <w:lang w:eastAsia="zh-CN" w:bidi="ar"/>
        </w:rPr>
        <w:t>112 , #112bis-e</w:t>
      </w:r>
      <w:r w:rsidR="00E90038">
        <w:rPr>
          <w:rFonts w:eastAsia="宋体" w:hint="eastAsia"/>
          <w:lang w:eastAsia="zh-CN" w:bidi="ar"/>
        </w:rPr>
        <w:t xml:space="preserve"> </w:t>
      </w:r>
      <w:r w:rsidR="00E90038" w:rsidRPr="00605EEC">
        <w:rPr>
          <w:rFonts w:eastAsia="宋体" w:hint="eastAsia"/>
          <w:lang w:eastAsia="zh-CN" w:bidi="ar"/>
        </w:rPr>
        <w:t>and #113</w:t>
      </w:r>
      <w:r w:rsidR="00E90038" w:rsidRPr="00605EEC">
        <w:rPr>
          <w:rFonts w:eastAsia="宋体"/>
          <w:lang w:eastAsia="zh-CN" w:bidi="ar"/>
        </w:rPr>
        <w:t xml:space="preserve"> meeting</w:t>
      </w:r>
      <w:r w:rsidR="00E90038">
        <w:rPr>
          <w:rFonts w:eastAsia="宋体" w:hint="eastAsia"/>
          <w:lang w:eastAsia="zh-CN" w:bidi="ar"/>
        </w:rPr>
        <w:t>s</w:t>
      </w:r>
      <w:r w:rsidR="00E90038" w:rsidRPr="00E90038">
        <w:rPr>
          <w:rFonts w:eastAsia="宋体" w:hint="eastAsia"/>
          <w:lang w:eastAsia="zh-CN"/>
        </w:rPr>
        <w:t xml:space="preserve"> </w:t>
      </w:r>
    </w:p>
    <w:p w:rsidR="006F2A2C" w:rsidRPr="00CB01F7" w:rsidRDefault="0020570A" w:rsidP="006F2A2C">
      <w:pPr>
        <w:pStyle w:val="a0"/>
        <w:numPr>
          <w:ilvl w:val="0"/>
          <w:numId w:val="2"/>
        </w:numPr>
        <w:rPr>
          <w:rFonts w:eastAsia="宋体"/>
          <w:lang w:eastAsia="zh-CN"/>
        </w:rPr>
      </w:pPr>
      <w:r w:rsidRPr="002F55D5">
        <w:rPr>
          <w:szCs w:val="20"/>
          <w:lang w:val="en-GB" w:eastAsia="en-GB"/>
        </w:rPr>
        <w:t>3GPP TS 38.305 Stage 2 functional specification of</w:t>
      </w:r>
      <w:r w:rsidRPr="002F55D5">
        <w:rPr>
          <w:rFonts w:hint="eastAsia"/>
          <w:szCs w:val="20"/>
          <w:lang w:val="en-GB"/>
        </w:rPr>
        <w:t xml:space="preserve"> </w:t>
      </w:r>
      <w:r w:rsidRPr="002F55D5">
        <w:rPr>
          <w:szCs w:val="20"/>
          <w:lang w:val="en-GB" w:eastAsia="en-GB"/>
        </w:rPr>
        <w:t>User Equipment (UE) positioning in NG-RAN</w:t>
      </w:r>
      <w:r w:rsidRPr="002F55D5">
        <w:rPr>
          <w:rFonts w:hint="eastAsia"/>
          <w:szCs w:val="20"/>
          <w:lang w:val="en-GB"/>
        </w:rPr>
        <w:t xml:space="preserve"> </w:t>
      </w:r>
      <w:r w:rsidRPr="002F55D5">
        <w:rPr>
          <w:szCs w:val="20"/>
          <w:lang w:val="en-GB" w:eastAsia="en-GB"/>
        </w:rPr>
        <w:t>V17.</w:t>
      </w:r>
      <w:r>
        <w:rPr>
          <w:rFonts w:hint="eastAsia"/>
          <w:szCs w:val="20"/>
          <w:lang w:val="en-GB"/>
        </w:rPr>
        <w:t>4</w:t>
      </w:r>
      <w:r w:rsidRPr="002F55D5">
        <w:rPr>
          <w:szCs w:val="20"/>
          <w:lang w:val="en-GB" w:eastAsia="en-GB"/>
        </w:rPr>
        <w:t>.0</w:t>
      </w:r>
    </w:p>
    <w:sectPr w:rsidR="006F2A2C" w:rsidRPr="00CB01F7" w:rsidSect="000C3A29">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E1A" w:rsidRDefault="005A2E1A">
      <w:r>
        <w:separator/>
      </w:r>
    </w:p>
  </w:endnote>
  <w:endnote w:type="continuationSeparator" w:id="0">
    <w:p w:rsidR="005A2E1A" w:rsidRDefault="005A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D5" w:rsidRDefault="00CD4ED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D4ED5" w:rsidRDefault="00CD4ED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D5" w:rsidRDefault="00CD4ED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D672B">
      <w:rPr>
        <w:rStyle w:val="ae"/>
        <w:noProof/>
      </w:rPr>
      <w:t>4</w:t>
    </w:r>
    <w:r>
      <w:rPr>
        <w:rStyle w:val="ae"/>
      </w:rPr>
      <w:fldChar w:fldCharType="end"/>
    </w:r>
  </w:p>
  <w:p w:rsidR="00CD4ED5" w:rsidRPr="00D87819" w:rsidRDefault="00CD4ED5" w:rsidP="0065358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E1A" w:rsidRDefault="005A2E1A">
      <w:r>
        <w:separator/>
      </w:r>
    </w:p>
  </w:footnote>
  <w:footnote w:type="continuationSeparator" w:id="0">
    <w:p w:rsidR="005A2E1A" w:rsidRDefault="005A2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D5" w:rsidRDefault="00CD4ED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7006A80"/>
    <w:lvl w:ilvl="0">
      <w:start w:val="1"/>
      <w:numFmt w:val="decimal"/>
      <w:lvlText w:val="%1."/>
      <w:lvlJc w:val="left"/>
      <w:pPr>
        <w:tabs>
          <w:tab w:val="num" w:pos="643"/>
        </w:tabs>
        <w:ind w:left="643" w:hanging="360"/>
      </w:pPr>
    </w:lvl>
  </w:abstractNum>
  <w:abstractNum w:abstractNumId="1">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5">
    <w:nsid w:val="FFFFFF88"/>
    <w:multiLevelType w:val="singleLevel"/>
    <w:tmpl w:val="B1269E58"/>
    <w:lvl w:ilvl="0">
      <w:start w:val="1"/>
      <w:numFmt w:val="decimal"/>
      <w:lvlText w:val="%1."/>
      <w:lvlJc w:val="left"/>
      <w:pPr>
        <w:tabs>
          <w:tab w:val="num" w:pos="360"/>
        </w:tabs>
        <w:ind w:left="360" w:hanging="360"/>
      </w:pPr>
    </w:lvl>
  </w:abstractNum>
  <w:abstractNum w:abstractNumId="6">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16">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B00024D"/>
    <w:multiLevelType w:val="hybridMultilevel"/>
    <w:tmpl w:val="02E434A6"/>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263004D"/>
    <w:multiLevelType w:val="hybridMultilevel"/>
    <w:tmpl w:val="A880E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nsid w:val="57941566"/>
    <w:multiLevelType w:val="hybridMultilevel"/>
    <w:tmpl w:val="CB5E8CA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5F7D18A3"/>
    <w:multiLevelType w:val="hybridMultilevel"/>
    <w:tmpl w:val="87D8FF42"/>
    <w:lvl w:ilvl="0" w:tplc="C0E82BBE">
      <w:start w:val="112"/>
      <w:numFmt w:val="bullet"/>
      <w:lvlText w:val="-"/>
      <w:lvlJc w:val="left"/>
      <w:pPr>
        <w:ind w:left="567" w:hanging="283"/>
      </w:pPr>
      <w:rPr>
        <w:rFonts w:ascii="Arial" w:eastAsia="宋体"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EFD230A"/>
    <w:multiLevelType w:val="hybridMultilevel"/>
    <w:tmpl w:val="8D4C1DFA"/>
    <w:lvl w:ilvl="0" w:tplc="41CCA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581155B"/>
    <w:multiLevelType w:val="hybridMultilevel"/>
    <w:tmpl w:val="7CB83194"/>
    <w:lvl w:ilvl="0" w:tplc="AC968226">
      <w:start w:val="1"/>
      <w:numFmt w:val="bullet"/>
      <w:lvlText w:val="o"/>
      <w:lvlJc w:val="left"/>
      <w:pPr>
        <w:ind w:left="720" w:hanging="360"/>
      </w:pPr>
      <w:rPr>
        <w:rFonts w:ascii="Courier New" w:hAnsi="Courier New"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9"/>
  </w:num>
  <w:num w:numId="2">
    <w:abstractNumId w:val="18"/>
  </w:num>
  <w:num w:numId="3">
    <w:abstractNumId w:val="4"/>
  </w:num>
  <w:num w:numId="4">
    <w:abstractNumId w:val="37"/>
  </w:num>
  <w:num w:numId="5">
    <w:abstractNumId w:val="32"/>
  </w:num>
  <w:num w:numId="6">
    <w:abstractNumId w:val="41"/>
  </w:num>
  <w:num w:numId="7">
    <w:abstractNumId w:val="21"/>
  </w:num>
  <w:num w:numId="8">
    <w:abstractNumId w:val="10"/>
  </w:num>
  <w:num w:numId="9">
    <w:abstractNumId w:val="16"/>
  </w:num>
  <w:num w:numId="10">
    <w:abstractNumId w:val="26"/>
  </w:num>
  <w:num w:numId="11">
    <w:abstractNumId w:val="36"/>
  </w:num>
  <w:num w:numId="12">
    <w:abstractNumId w:val="15"/>
  </w:num>
  <w:num w:numId="13">
    <w:abstractNumId w:val="27"/>
  </w:num>
  <w:num w:numId="14">
    <w:abstractNumId w:val="40"/>
  </w:num>
  <w:num w:numId="15">
    <w:abstractNumId w:val="38"/>
  </w:num>
  <w:num w:numId="16">
    <w:abstractNumId w:val="1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8"/>
  </w:num>
  <w:num w:numId="20">
    <w:abstractNumId w:val="29"/>
  </w:num>
  <w:num w:numId="21">
    <w:abstractNumId w:val="2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24"/>
  </w:num>
  <w:num w:numId="25">
    <w:abstractNumId w:val="13"/>
  </w:num>
  <w:num w:numId="26">
    <w:abstractNumId w:val="6"/>
  </w:num>
  <w:num w:numId="27">
    <w:abstractNumId w:val="5"/>
  </w:num>
  <w:num w:numId="28">
    <w:abstractNumId w:val="3"/>
  </w:num>
  <w:num w:numId="29">
    <w:abstractNumId w:val="2"/>
  </w:num>
  <w:num w:numId="30">
    <w:abstractNumId w:val="1"/>
  </w:num>
  <w:num w:numId="31">
    <w:abstractNumId w:val="0"/>
  </w:num>
  <w:num w:numId="32">
    <w:abstractNumId w:val="20"/>
  </w:num>
  <w:num w:numId="33">
    <w:abstractNumId w:val="12"/>
  </w:num>
  <w:num w:numId="34">
    <w:abstractNumId w:val="22"/>
  </w:num>
  <w:num w:numId="35">
    <w:abstractNumId w:val="14"/>
  </w:num>
  <w:num w:numId="36">
    <w:abstractNumId w:val="11"/>
  </w:num>
  <w:num w:numId="37">
    <w:abstractNumId w:val="35"/>
  </w:num>
  <w:num w:numId="38">
    <w:abstractNumId w:val="31"/>
  </w:num>
  <w:num w:numId="39">
    <w:abstractNumId w:val="34"/>
  </w:num>
  <w:num w:numId="40">
    <w:abstractNumId w:val="23"/>
  </w:num>
  <w:num w:numId="41">
    <w:abstractNumId w:val="19"/>
  </w:num>
  <w:num w:numId="42">
    <w:abstractNumId w:val="33"/>
  </w:num>
  <w:num w:numId="43">
    <w:abstractNumId w:val="25"/>
  </w:num>
  <w:num w:numId="44">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C3"/>
    <w:rsid w:val="000041D2"/>
    <w:rsid w:val="00004864"/>
    <w:rsid w:val="00004AE8"/>
    <w:rsid w:val="00004FB0"/>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FA5"/>
    <w:rsid w:val="000301E9"/>
    <w:rsid w:val="00031221"/>
    <w:rsid w:val="00031419"/>
    <w:rsid w:val="000322FC"/>
    <w:rsid w:val="000325A0"/>
    <w:rsid w:val="00032666"/>
    <w:rsid w:val="00032921"/>
    <w:rsid w:val="0003293D"/>
    <w:rsid w:val="00032BE4"/>
    <w:rsid w:val="000331E1"/>
    <w:rsid w:val="00033924"/>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250B"/>
    <w:rsid w:val="0005269A"/>
    <w:rsid w:val="000526A4"/>
    <w:rsid w:val="0005286A"/>
    <w:rsid w:val="00052DAC"/>
    <w:rsid w:val="00052DCB"/>
    <w:rsid w:val="000530B0"/>
    <w:rsid w:val="0005486B"/>
    <w:rsid w:val="000556ED"/>
    <w:rsid w:val="00055961"/>
    <w:rsid w:val="00055BC9"/>
    <w:rsid w:val="00055E49"/>
    <w:rsid w:val="000571C9"/>
    <w:rsid w:val="00057628"/>
    <w:rsid w:val="00057C0F"/>
    <w:rsid w:val="00057D38"/>
    <w:rsid w:val="00057EBA"/>
    <w:rsid w:val="0006020F"/>
    <w:rsid w:val="000604D3"/>
    <w:rsid w:val="00060673"/>
    <w:rsid w:val="000608FD"/>
    <w:rsid w:val="00061685"/>
    <w:rsid w:val="000619E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60D9"/>
    <w:rsid w:val="00076713"/>
    <w:rsid w:val="00076B03"/>
    <w:rsid w:val="00076E3A"/>
    <w:rsid w:val="00077ACF"/>
    <w:rsid w:val="00077C20"/>
    <w:rsid w:val="00077C50"/>
    <w:rsid w:val="00077D67"/>
    <w:rsid w:val="00077F81"/>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83C"/>
    <w:rsid w:val="0009096E"/>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63A8"/>
    <w:rsid w:val="000E65A5"/>
    <w:rsid w:val="000E662B"/>
    <w:rsid w:val="000E6A98"/>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FDE"/>
    <w:rsid w:val="0010152B"/>
    <w:rsid w:val="00101A40"/>
    <w:rsid w:val="00101DBA"/>
    <w:rsid w:val="00101F01"/>
    <w:rsid w:val="00102069"/>
    <w:rsid w:val="001024AC"/>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2016"/>
    <w:rsid w:val="001223EB"/>
    <w:rsid w:val="00122795"/>
    <w:rsid w:val="00122DA0"/>
    <w:rsid w:val="00122F05"/>
    <w:rsid w:val="00122F83"/>
    <w:rsid w:val="0012323F"/>
    <w:rsid w:val="00123BFE"/>
    <w:rsid w:val="00123D07"/>
    <w:rsid w:val="00124884"/>
    <w:rsid w:val="001248F4"/>
    <w:rsid w:val="0012585E"/>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DEE"/>
    <w:rsid w:val="001902A4"/>
    <w:rsid w:val="00190A38"/>
    <w:rsid w:val="00190E0B"/>
    <w:rsid w:val="00190E77"/>
    <w:rsid w:val="00191A2C"/>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5BE"/>
    <w:rsid w:val="00196876"/>
    <w:rsid w:val="00196AAE"/>
    <w:rsid w:val="0019701F"/>
    <w:rsid w:val="00197698"/>
    <w:rsid w:val="00197A39"/>
    <w:rsid w:val="00197E0E"/>
    <w:rsid w:val="001A02CA"/>
    <w:rsid w:val="001A09F7"/>
    <w:rsid w:val="001A0E4E"/>
    <w:rsid w:val="001A1577"/>
    <w:rsid w:val="001A16E0"/>
    <w:rsid w:val="001A21D0"/>
    <w:rsid w:val="001A24CE"/>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AE6"/>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F5A"/>
    <w:rsid w:val="001D2404"/>
    <w:rsid w:val="001D2414"/>
    <w:rsid w:val="001D2E47"/>
    <w:rsid w:val="001D30A3"/>
    <w:rsid w:val="001D37B9"/>
    <w:rsid w:val="001D39DA"/>
    <w:rsid w:val="001D3C10"/>
    <w:rsid w:val="001D3F7E"/>
    <w:rsid w:val="001D4700"/>
    <w:rsid w:val="001D4721"/>
    <w:rsid w:val="001D4D98"/>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776"/>
    <w:rsid w:val="0020004E"/>
    <w:rsid w:val="0020152D"/>
    <w:rsid w:val="002016DB"/>
    <w:rsid w:val="0020196E"/>
    <w:rsid w:val="00202440"/>
    <w:rsid w:val="00202B10"/>
    <w:rsid w:val="00202FCE"/>
    <w:rsid w:val="00203182"/>
    <w:rsid w:val="002035A0"/>
    <w:rsid w:val="0020398E"/>
    <w:rsid w:val="00203A92"/>
    <w:rsid w:val="0020540C"/>
    <w:rsid w:val="0020541E"/>
    <w:rsid w:val="0020570A"/>
    <w:rsid w:val="00205A9D"/>
    <w:rsid w:val="0020621F"/>
    <w:rsid w:val="002062B3"/>
    <w:rsid w:val="0020639D"/>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DFA"/>
    <w:rsid w:val="00227A22"/>
    <w:rsid w:val="00227FED"/>
    <w:rsid w:val="00230545"/>
    <w:rsid w:val="002305C1"/>
    <w:rsid w:val="00231107"/>
    <w:rsid w:val="00231B95"/>
    <w:rsid w:val="00231E3A"/>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B6"/>
    <w:rsid w:val="00260BF5"/>
    <w:rsid w:val="002615A8"/>
    <w:rsid w:val="0026287A"/>
    <w:rsid w:val="00263781"/>
    <w:rsid w:val="00263C7E"/>
    <w:rsid w:val="00263F17"/>
    <w:rsid w:val="0026412A"/>
    <w:rsid w:val="002644BF"/>
    <w:rsid w:val="002648B0"/>
    <w:rsid w:val="00264E43"/>
    <w:rsid w:val="00265175"/>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D34"/>
    <w:rsid w:val="00293D41"/>
    <w:rsid w:val="00293E28"/>
    <w:rsid w:val="002941C8"/>
    <w:rsid w:val="002947BD"/>
    <w:rsid w:val="00295031"/>
    <w:rsid w:val="00295060"/>
    <w:rsid w:val="00295C07"/>
    <w:rsid w:val="0029656C"/>
    <w:rsid w:val="00296C75"/>
    <w:rsid w:val="00296CEB"/>
    <w:rsid w:val="0029791D"/>
    <w:rsid w:val="00297B62"/>
    <w:rsid w:val="00297DEC"/>
    <w:rsid w:val="002A009B"/>
    <w:rsid w:val="002A012F"/>
    <w:rsid w:val="002A07F2"/>
    <w:rsid w:val="002A0BA2"/>
    <w:rsid w:val="002A0C4A"/>
    <w:rsid w:val="002A1036"/>
    <w:rsid w:val="002A1080"/>
    <w:rsid w:val="002A14A0"/>
    <w:rsid w:val="002A1566"/>
    <w:rsid w:val="002A1CAD"/>
    <w:rsid w:val="002A2007"/>
    <w:rsid w:val="002A21BA"/>
    <w:rsid w:val="002A233E"/>
    <w:rsid w:val="002A26F4"/>
    <w:rsid w:val="002A27F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727"/>
    <w:rsid w:val="002C3981"/>
    <w:rsid w:val="002C3BAA"/>
    <w:rsid w:val="002C3C2A"/>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E7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35E6"/>
    <w:rsid w:val="002E3E4E"/>
    <w:rsid w:val="002E43F6"/>
    <w:rsid w:val="002E46B7"/>
    <w:rsid w:val="002E4B8C"/>
    <w:rsid w:val="002E5042"/>
    <w:rsid w:val="002E508D"/>
    <w:rsid w:val="002E522F"/>
    <w:rsid w:val="002E5277"/>
    <w:rsid w:val="002E5285"/>
    <w:rsid w:val="002E58F3"/>
    <w:rsid w:val="002E5C9F"/>
    <w:rsid w:val="002E5D01"/>
    <w:rsid w:val="002E653B"/>
    <w:rsid w:val="002E6716"/>
    <w:rsid w:val="002E67A5"/>
    <w:rsid w:val="002E6BF2"/>
    <w:rsid w:val="002E707C"/>
    <w:rsid w:val="002E7680"/>
    <w:rsid w:val="002E7A14"/>
    <w:rsid w:val="002E7BCE"/>
    <w:rsid w:val="002E7F3E"/>
    <w:rsid w:val="002F0260"/>
    <w:rsid w:val="002F0625"/>
    <w:rsid w:val="002F0A6B"/>
    <w:rsid w:val="002F0F05"/>
    <w:rsid w:val="002F1101"/>
    <w:rsid w:val="002F1E18"/>
    <w:rsid w:val="002F2A22"/>
    <w:rsid w:val="002F387C"/>
    <w:rsid w:val="002F3982"/>
    <w:rsid w:val="002F3BF7"/>
    <w:rsid w:val="002F4325"/>
    <w:rsid w:val="002F4476"/>
    <w:rsid w:val="002F4800"/>
    <w:rsid w:val="002F5070"/>
    <w:rsid w:val="002F5079"/>
    <w:rsid w:val="002F5100"/>
    <w:rsid w:val="002F5746"/>
    <w:rsid w:val="002F607F"/>
    <w:rsid w:val="002F6089"/>
    <w:rsid w:val="002F6CF0"/>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30E"/>
    <w:rsid w:val="00302DD2"/>
    <w:rsid w:val="00303152"/>
    <w:rsid w:val="003038B6"/>
    <w:rsid w:val="003038D4"/>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100B3"/>
    <w:rsid w:val="003108DD"/>
    <w:rsid w:val="00311CA2"/>
    <w:rsid w:val="003120E3"/>
    <w:rsid w:val="003121D6"/>
    <w:rsid w:val="003129D4"/>
    <w:rsid w:val="0031308C"/>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A9D"/>
    <w:rsid w:val="00336CB1"/>
    <w:rsid w:val="003373F4"/>
    <w:rsid w:val="00337819"/>
    <w:rsid w:val="00337ECE"/>
    <w:rsid w:val="00337F8E"/>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43A3"/>
    <w:rsid w:val="00364754"/>
    <w:rsid w:val="003647AD"/>
    <w:rsid w:val="00364BCE"/>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F66"/>
    <w:rsid w:val="00390275"/>
    <w:rsid w:val="003902FE"/>
    <w:rsid w:val="0039056F"/>
    <w:rsid w:val="00390714"/>
    <w:rsid w:val="00390B84"/>
    <w:rsid w:val="00390BEA"/>
    <w:rsid w:val="00391069"/>
    <w:rsid w:val="00391FA0"/>
    <w:rsid w:val="00392169"/>
    <w:rsid w:val="003927AF"/>
    <w:rsid w:val="00392A26"/>
    <w:rsid w:val="0039363B"/>
    <w:rsid w:val="00393CB5"/>
    <w:rsid w:val="00394083"/>
    <w:rsid w:val="00394940"/>
    <w:rsid w:val="00394AE3"/>
    <w:rsid w:val="00394D9C"/>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45A5"/>
    <w:rsid w:val="003A497A"/>
    <w:rsid w:val="003A4AE6"/>
    <w:rsid w:val="003A4E15"/>
    <w:rsid w:val="003A541F"/>
    <w:rsid w:val="003A5B73"/>
    <w:rsid w:val="003A5D9B"/>
    <w:rsid w:val="003A5F97"/>
    <w:rsid w:val="003A6258"/>
    <w:rsid w:val="003A628E"/>
    <w:rsid w:val="003A6785"/>
    <w:rsid w:val="003A6838"/>
    <w:rsid w:val="003A6959"/>
    <w:rsid w:val="003A6966"/>
    <w:rsid w:val="003A6C03"/>
    <w:rsid w:val="003A7426"/>
    <w:rsid w:val="003A7696"/>
    <w:rsid w:val="003A7721"/>
    <w:rsid w:val="003A787B"/>
    <w:rsid w:val="003A7C5E"/>
    <w:rsid w:val="003A7FEA"/>
    <w:rsid w:val="003B0345"/>
    <w:rsid w:val="003B0661"/>
    <w:rsid w:val="003B1103"/>
    <w:rsid w:val="003B1815"/>
    <w:rsid w:val="003B2993"/>
    <w:rsid w:val="003B2C9E"/>
    <w:rsid w:val="003B376D"/>
    <w:rsid w:val="003B3A07"/>
    <w:rsid w:val="003B3A5C"/>
    <w:rsid w:val="003B4093"/>
    <w:rsid w:val="003B43A2"/>
    <w:rsid w:val="003B4B56"/>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50E"/>
    <w:rsid w:val="0040262B"/>
    <w:rsid w:val="00402BB6"/>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C6E"/>
    <w:rsid w:val="00417E45"/>
    <w:rsid w:val="0042071E"/>
    <w:rsid w:val="00420A92"/>
    <w:rsid w:val="00421717"/>
    <w:rsid w:val="004222EC"/>
    <w:rsid w:val="00422549"/>
    <w:rsid w:val="004229DD"/>
    <w:rsid w:val="00422E30"/>
    <w:rsid w:val="0042302C"/>
    <w:rsid w:val="004232C9"/>
    <w:rsid w:val="004233F9"/>
    <w:rsid w:val="00423D0A"/>
    <w:rsid w:val="00423D2A"/>
    <w:rsid w:val="00423F07"/>
    <w:rsid w:val="004240AE"/>
    <w:rsid w:val="00424D85"/>
    <w:rsid w:val="00424F0B"/>
    <w:rsid w:val="00425033"/>
    <w:rsid w:val="004258C0"/>
    <w:rsid w:val="004258C2"/>
    <w:rsid w:val="004262EF"/>
    <w:rsid w:val="00426666"/>
    <w:rsid w:val="004267BD"/>
    <w:rsid w:val="00426930"/>
    <w:rsid w:val="00426E71"/>
    <w:rsid w:val="004270DE"/>
    <w:rsid w:val="00427607"/>
    <w:rsid w:val="00427713"/>
    <w:rsid w:val="00427A14"/>
    <w:rsid w:val="00427AFE"/>
    <w:rsid w:val="00427ED5"/>
    <w:rsid w:val="00430040"/>
    <w:rsid w:val="00430714"/>
    <w:rsid w:val="00430F7B"/>
    <w:rsid w:val="0043177D"/>
    <w:rsid w:val="00432453"/>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90F"/>
    <w:rsid w:val="00437C69"/>
    <w:rsid w:val="00437F62"/>
    <w:rsid w:val="00440710"/>
    <w:rsid w:val="00440869"/>
    <w:rsid w:val="0044098D"/>
    <w:rsid w:val="00440CB8"/>
    <w:rsid w:val="00441190"/>
    <w:rsid w:val="0044145E"/>
    <w:rsid w:val="00441D4E"/>
    <w:rsid w:val="00441F0B"/>
    <w:rsid w:val="004421D9"/>
    <w:rsid w:val="00442738"/>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E8"/>
    <w:rsid w:val="004539C2"/>
    <w:rsid w:val="00453AA1"/>
    <w:rsid w:val="00453CC6"/>
    <w:rsid w:val="00453E96"/>
    <w:rsid w:val="004546B9"/>
    <w:rsid w:val="00454817"/>
    <w:rsid w:val="00454B87"/>
    <w:rsid w:val="00454CA1"/>
    <w:rsid w:val="00454D0B"/>
    <w:rsid w:val="00454FB4"/>
    <w:rsid w:val="004557DB"/>
    <w:rsid w:val="00455A16"/>
    <w:rsid w:val="004563E6"/>
    <w:rsid w:val="0045656C"/>
    <w:rsid w:val="00456D9D"/>
    <w:rsid w:val="00457560"/>
    <w:rsid w:val="00457E44"/>
    <w:rsid w:val="00460329"/>
    <w:rsid w:val="00460625"/>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A68"/>
    <w:rsid w:val="004721B4"/>
    <w:rsid w:val="0047220A"/>
    <w:rsid w:val="004722A8"/>
    <w:rsid w:val="004722CF"/>
    <w:rsid w:val="0047271C"/>
    <w:rsid w:val="00472C56"/>
    <w:rsid w:val="0047353F"/>
    <w:rsid w:val="004739AC"/>
    <w:rsid w:val="00474197"/>
    <w:rsid w:val="00474271"/>
    <w:rsid w:val="0047493A"/>
    <w:rsid w:val="00474C2D"/>
    <w:rsid w:val="00475099"/>
    <w:rsid w:val="00475416"/>
    <w:rsid w:val="00475BA7"/>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D03"/>
    <w:rsid w:val="00483D15"/>
    <w:rsid w:val="004843EA"/>
    <w:rsid w:val="00484417"/>
    <w:rsid w:val="0048443D"/>
    <w:rsid w:val="00485744"/>
    <w:rsid w:val="00485955"/>
    <w:rsid w:val="0048605B"/>
    <w:rsid w:val="00486547"/>
    <w:rsid w:val="004866C6"/>
    <w:rsid w:val="00486AE3"/>
    <w:rsid w:val="00486AEE"/>
    <w:rsid w:val="00486CB3"/>
    <w:rsid w:val="00486E1F"/>
    <w:rsid w:val="00487281"/>
    <w:rsid w:val="004873A6"/>
    <w:rsid w:val="00487807"/>
    <w:rsid w:val="004878E3"/>
    <w:rsid w:val="00487CCE"/>
    <w:rsid w:val="004902EB"/>
    <w:rsid w:val="00490D8A"/>
    <w:rsid w:val="00491267"/>
    <w:rsid w:val="00491618"/>
    <w:rsid w:val="004918DD"/>
    <w:rsid w:val="00491CBF"/>
    <w:rsid w:val="0049227A"/>
    <w:rsid w:val="00492337"/>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4FC"/>
    <w:rsid w:val="004A3911"/>
    <w:rsid w:val="004A3BC2"/>
    <w:rsid w:val="004A3F22"/>
    <w:rsid w:val="004A4123"/>
    <w:rsid w:val="004A432B"/>
    <w:rsid w:val="004A4456"/>
    <w:rsid w:val="004A561E"/>
    <w:rsid w:val="004A5A7B"/>
    <w:rsid w:val="004A5D47"/>
    <w:rsid w:val="004A5E28"/>
    <w:rsid w:val="004A6950"/>
    <w:rsid w:val="004A6CB6"/>
    <w:rsid w:val="004A6D04"/>
    <w:rsid w:val="004A6E6B"/>
    <w:rsid w:val="004A72D5"/>
    <w:rsid w:val="004A74E7"/>
    <w:rsid w:val="004A7A9E"/>
    <w:rsid w:val="004A7F9A"/>
    <w:rsid w:val="004B01EE"/>
    <w:rsid w:val="004B03B4"/>
    <w:rsid w:val="004B0497"/>
    <w:rsid w:val="004B059E"/>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5B1"/>
    <w:rsid w:val="004D55FF"/>
    <w:rsid w:val="004D56AE"/>
    <w:rsid w:val="004D5AD8"/>
    <w:rsid w:val="004D5B94"/>
    <w:rsid w:val="004D6159"/>
    <w:rsid w:val="004D6756"/>
    <w:rsid w:val="004D6F54"/>
    <w:rsid w:val="004D7137"/>
    <w:rsid w:val="004D7977"/>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65C7"/>
    <w:rsid w:val="004E6A41"/>
    <w:rsid w:val="004E6FA6"/>
    <w:rsid w:val="004E734A"/>
    <w:rsid w:val="004E765A"/>
    <w:rsid w:val="004E7E1A"/>
    <w:rsid w:val="004F0047"/>
    <w:rsid w:val="004F0408"/>
    <w:rsid w:val="004F06BC"/>
    <w:rsid w:val="004F2535"/>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C0F"/>
    <w:rsid w:val="004F6190"/>
    <w:rsid w:val="004F6302"/>
    <w:rsid w:val="004F7382"/>
    <w:rsid w:val="004F7427"/>
    <w:rsid w:val="004F753A"/>
    <w:rsid w:val="004F7549"/>
    <w:rsid w:val="004F78EE"/>
    <w:rsid w:val="004F7C95"/>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65D"/>
    <w:rsid w:val="0050473B"/>
    <w:rsid w:val="0050511C"/>
    <w:rsid w:val="005053D4"/>
    <w:rsid w:val="0050556C"/>
    <w:rsid w:val="005057B0"/>
    <w:rsid w:val="005059E3"/>
    <w:rsid w:val="0050604B"/>
    <w:rsid w:val="0050689D"/>
    <w:rsid w:val="00507377"/>
    <w:rsid w:val="00507493"/>
    <w:rsid w:val="0050763A"/>
    <w:rsid w:val="00507640"/>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3F"/>
    <w:rsid w:val="0052049B"/>
    <w:rsid w:val="00520592"/>
    <w:rsid w:val="0052066E"/>
    <w:rsid w:val="00520939"/>
    <w:rsid w:val="00520C50"/>
    <w:rsid w:val="00521318"/>
    <w:rsid w:val="00521463"/>
    <w:rsid w:val="00521526"/>
    <w:rsid w:val="0052154E"/>
    <w:rsid w:val="00521F0E"/>
    <w:rsid w:val="00521F22"/>
    <w:rsid w:val="0052276F"/>
    <w:rsid w:val="005227B3"/>
    <w:rsid w:val="00522899"/>
    <w:rsid w:val="00522991"/>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3D47"/>
    <w:rsid w:val="00534041"/>
    <w:rsid w:val="00534251"/>
    <w:rsid w:val="005349BE"/>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C1"/>
    <w:rsid w:val="00550633"/>
    <w:rsid w:val="005506A8"/>
    <w:rsid w:val="005506CF"/>
    <w:rsid w:val="00550DED"/>
    <w:rsid w:val="00550EDA"/>
    <w:rsid w:val="00550F74"/>
    <w:rsid w:val="00551010"/>
    <w:rsid w:val="00551838"/>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E11"/>
    <w:rsid w:val="00557EAC"/>
    <w:rsid w:val="00560049"/>
    <w:rsid w:val="00560064"/>
    <w:rsid w:val="00560307"/>
    <w:rsid w:val="00560490"/>
    <w:rsid w:val="005608C1"/>
    <w:rsid w:val="00560B0D"/>
    <w:rsid w:val="0056138B"/>
    <w:rsid w:val="00561736"/>
    <w:rsid w:val="0056191C"/>
    <w:rsid w:val="00561C63"/>
    <w:rsid w:val="00561FEB"/>
    <w:rsid w:val="0056225A"/>
    <w:rsid w:val="00562AB4"/>
    <w:rsid w:val="00563106"/>
    <w:rsid w:val="005638D5"/>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FF2"/>
    <w:rsid w:val="0057764F"/>
    <w:rsid w:val="00577926"/>
    <w:rsid w:val="005779A7"/>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F46"/>
    <w:rsid w:val="005D2161"/>
    <w:rsid w:val="005D2D30"/>
    <w:rsid w:val="005D2E9E"/>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A7F"/>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99"/>
    <w:rsid w:val="00601BC1"/>
    <w:rsid w:val="00601E3E"/>
    <w:rsid w:val="00601F18"/>
    <w:rsid w:val="00602026"/>
    <w:rsid w:val="00602641"/>
    <w:rsid w:val="006037BC"/>
    <w:rsid w:val="00603A8F"/>
    <w:rsid w:val="00603BFA"/>
    <w:rsid w:val="006040DD"/>
    <w:rsid w:val="0060449D"/>
    <w:rsid w:val="00605135"/>
    <w:rsid w:val="00605B7E"/>
    <w:rsid w:val="00605CD9"/>
    <w:rsid w:val="00605EEC"/>
    <w:rsid w:val="00606302"/>
    <w:rsid w:val="00606331"/>
    <w:rsid w:val="00606BDE"/>
    <w:rsid w:val="00606BEE"/>
    <w:rsid w:val="0060759A"/>
    <w:rsid w:val="006076ED"/>
    <w:rsid w:val="006077F5"/>
    <w:rsid w:val="00607834"/>
    <w:rsid w:val="00607968"/>
    <w:rsid w:val="00607EB8"/>
    <w:rsid w:val="00607F3F"/>
    <w:rsid w:val="00610048"/>
    <w:rsid w:val="00610459"/>
    <w:rsid w:val="0061075F"/>
    <w:rsid w:val="006110CE"/>
    <w:rsid w:val="00611229"/>
    <w:rsid w:val="00611815"/>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39E"/>
    <w:rsid w:val="006228DA"/>
    <w:rsid w:val="00622D18"/>
    <w:rsid w:val="00623B2F"/>
    <w:rsid w:val="00624159"/>
    <w:rsid w:val="00624610"/>
    <w:rsid w:val="00624722"/>
    <w:rsid w:val="0062492B"/>
    <w:rsid w:val="00624EDC"/>
    <w:rsid w:val="006250B8"/>
    <w:rsid w:val="006250E7"/>
    <w:rsid w:val="00625AA0"/>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FE2"/>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807"/>
    <w:rsid w:val="00667C4C"/>
    <w:rsid w:val="00667EAF"/>
    <w:rsid w:val="006702D8"/>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9D8"/>
    <w:rsid w:val="006B7E55"/>
    <w:rsid w:val="006C07C4"/>
    <w:rsid w:val="006C17C8"/>
    <w:rsid w:val="006C1AA0"/>
    <w:rsid w:val="006C1DD8"/>
    <w:rsid w:val="006C22AC"/>
    <w:rsid w:val="006C2775"/>
    <w:rsid w:val="006C2C0A"/>
    <w:rsid w:val="006C2E75"/>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1452"/>
    <w:rsid w:val="006D235D"/>
    <w:rsid w:val="006D2504"/>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D2A"/>
    <w:rsid w:val="006E6D94"/>
    <w:rsid w:val="006E6F9E"/>
    <w:rsid w:val="006E7DEC"/>
    <w:rsid w:val="006F08BA"/>
    <w:rsid w:val="006F0E9A"/>
    <w:rsid w:val="006F182F"/>
    <w:rsid w:val="006F1C77"/>
    <w:rsid w:val="006F1E59"/>
    <w:rsid w:val="006F1EC4"/>
    <w:rsid w:val="006F23EB"/>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AC1"/>
    <w:rsid w:val="00701328"/>
    <w:rsid w:val="00701EA0"/>
    <w:rsid w:val="0070263A"/>
    <w:rsid w:val="00703792"/>
    <w:rsid w:val="0070408F"/>
    <w:rsid w:val="00704778"/>
    <w:rsid w:val="00704D25"/>
    <w:rsid w:val="00705253"/>
    <w:rsid w:val="00705327"/>
    <w:rsid w:val="00705987"/>
    <w:rsid w:val="00705AFD"/>
    <w:rsid w:val="007060A0"/>
    <w:rsid w:val="0070662D"/>
    <w:rsid w:val="00706C90"/>
    <w:rsid w:val="00707143"/>
    <w:rsid w:val="0070795C"/>
    <w:rsid w:val="007101B8"/>
    <w:rsid w:val="0071111E"/>
    <w:rsid w:val="0071165A"/>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BC6"/>
    <w:rsid w:val="00756EED"/>
    <w:rsid w:val="0075737D"/>
    <w:rsid w:val="007576A2"/>
    <w:rsid w:val="00757B2E"/>
    <w:rsid w:val="00757DB4"/>
    <w:rsid w:val="00757EC8"/>
    <w:rsid w:val="00760169"/>
    <w:rsid w:val="0076018F"/>
    <w:rsid w:val="007601B8"/>
    <w:rsid w:val="007606BE"/>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5606"/>
    <w:rsid w:val="00765D8F"/>
    <w:rsid w:val="00765E6F"/>
    <w:rsid w:val="00766A5E"/>
    <w:rsid w:val="00766EFB"/>
    <w:rsid w:val="0076790B"/>
    <w:rsid w:val="00767B16"/>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5B9"/>
    <w:rsid w:val="00786DD2"/>
    <w:rsid w:val="007870BB"/>
    <w:rsid w:val="00787307"/>
    <w:rsid w:val="0078737C"/>
    <w:rsid w:val="00790A12"/>
    <w:rsid w:val="007912A6"/>
    <w:rsid w:val="00791513"/>
    <w:rsid w:val="00792102"/>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B9F"/>
    <w:rsid w:val="007F6C22"/>
    <w:rsid w:val="007F7575"/>
    <w:rsid w:val="00800FF8"/>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E1E"/>
    <w:rsid w:val="00810FFD"/>
    <w:rsid w:val="008113D1"/>
    <w:rsid w:val="00811B97"/>
    <w:rsid w:val="0081224A"/>
    <w:rsid w:val="00812259"/>
    <w:rsid w:val="008123C1"/>
    <w:rsid w:val="00812B65"/>
    <w:rsid w:val="00813526"/>
    <w:rsid w:val="00813545"/>
    <w:rsid w:val="00813ED0"/>
    <w:rsid w:val="00813F67"/>
    <w:rsid w:val="00814167"/>
    <w:rsid w:val="00814C25"/>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204"/>
    <w:rsid w:val="008342F8"/>
    <w:rsid w:val="00834373"/>
    <w:rsid w:val="0083442C"/>
    <w:rsid w:val="00834533"/>
    <w:rsid w:val="0083453D"/>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802"/>
    <w:rsid w:val="00843825"/>
    <w:rsid w:val="00843880"/>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D0"/>
    <w:rsid w:val="00863E3A"/>
    <w:rsid w:val="00864513"/>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3B8"/>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765"/>
    <w:rsid w:val="008D377A"/>
    <w:rsid w:val="008D3C7C"/>
    <w:rsid w:val="008D3E76"/>
    <w:rsid w:val="008D4224"/>
    <w:rsid w:val="008D44A9"/>
    <w:rsid w:val="008D4C74"/>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46A"/>
    <w:rsid w:val="008E262B"/>
    <w:rsid w:val="008E2921"/>
    <w:rsid w:val="008E3355"/>
    <w:rsid w:val="008E388B"/>
    <w:rsid w:val="008E3CF9"/>
    <w:rsid w:val="008E461B"/>
    <w:rsid w:val="008E4C5C"/>
    <w:rsid w:val="008E4DD1"/>
    <w:rsid w:val="008E4E8C"/>
    <w:rsid w:val="008E57AC"/>
    <w:rsid w:val="008E5E94"/>
    <w:rsid w:val="008E6F2A"/>
    <w:rsid w:val="008E7CCC"/>
    <w:rsid w:val="008E7E50"/>
    <w:rsid w:val="008E7F21"/>
    <w:rsid w:val="008F0763"/>
    <w:rsid w:val="008F0F96"/>
    <w:rsid w:val="008F1B4F"/>
    <w:rsid w:val="008F1FA8"/>
    <w:rsid w:val="008F2625"/>
    <w:rsid w:val="008F289B"/>
    <w:rsid w:val="008F29E2"/>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E56"/>
    <w:rsid w:val="008F7FEA"/>
    <w:rsid w:val="009002AC"/>
    <w:rsid w:val="009007A9"/>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20327"/>
    <w:rsid w:val="00920C32"/>
    <w:rsid w:val="0092122B"/>
    <w:rsid w:val="009216BC"/>
    <w:rsid w:val="0092172F"/>
    <w:rsid w:val="00921793"/>
    <w:rsid w:val="00921BF7"/>
    <w:rsid w:val="00921ED0"/>
    <w:rsid w:val="00922016"/>
    <w:rsid w:val="009228AF"/>
    <w:rsid w:val="00923758"/>
    <w:rsid w:val="009237D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887"/>
    <w:rsid w:val="00944E57"/>
    <w:rsid w:val="00944FE4"/>
    <w:rsid w:val="00945211"/>
    <w:rsid w:val="00945A1D"/>
    <w:rsid w:val="0094630D"/>
    <w:rsid w:val="009465C1"/>
    <w:rsid w:val="009465CB"/>
    <w:rsid w:val="00946B4A"/>
    <w:rsid w:val="0094715E"/>
    <w:rsid w:val="0094722F"/>
    <w:rsid w:val="0094772A"/>
    <w:rsid w:val="0094779F"/>
    <w:rsid w:val="00947DB4"/>
    <w:rsid w:val="00950573"/>
    <w:rsid w:val="009508D7"/>
    <w:rsid w:val="0095097B"/>
    <w:rsid w:val="00950CCB"/>
    <w:rsid w:val="00950DE7"/>
    <w:rsid w:val="00950FAD"/>
    <w:rsid w:val="009512AE"/>
    <w:rsid w:val="0095157D"/>
    <w:rsid w:val="00951594"/>
    <w:rsid w:val="00952DE3"/>
    <w:rsid w:val="00952E40"/>
    <w:rsid w:val="0095352B"/>
    <w:rsid w:val="00953D47"/>
    <w:rsid w:val="00953F84"/>
    <w:rsid w:val="00954162"/>
    <w:rsid w:val="009546A9"/>
    <w:rsid w:val="009550E6"/>
    <w:rsid w:val="0095652C"/>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D52"/>
    <w:rsid w:val="009660AC"/>
    <w:rsid w:val="009660F5"/>
    <w:rsid w:val="009661C0"/>
    <w:rsid w:val="00966401"/>
    <w:rsid w:val="00967467"/>
    <w:rsid w:val="00967A70"/>
    <w:rsid w:val="00967DC1"/>
    <w:rsid w:val="00967F55"/>
    <w:rsid w:val="00970208"/>
    <w:rsid w:val="00970374"/>
    <w:rsid w:val="00970C14"/>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515"/>
    <w:rsid w:val="00981EF7"/>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79A"/>
    <w:rsid w:val="009A6AA2"/>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5083"/>
    <w:rsid w:val="009C530E"/>
    <w:rsid w:val="009C5C98"/>
    <w:rsid w:val="009C5DB9"/>
    <w:rsid w:val="009C6372"/>
    <w:rsid w:val="009C69F5"/>
    <w:rsid w:val="009C6EDD"/>
    <w:rsid w:val="009C7163"/>
    <w:rsid w:val="009C7326"/>
    <w:rsid w:val="009C788B"/>
    <w:rsid w:val="009C7FA8"/>
    <w:rsid w:val="009D04EB"/>
    <w:rsid w:val="009D0768"/>
    <w:rsid w:val="009D07CB"/>
    <w:rsid w:val="009D0DC4"/>
    <w:rsid w:val="009D0DE8"/>
    <w:rsid w:val="009D0E2C"/>
    <w:rsid w:val="009D1461"/>
    <w:rsid w:val="009D1636"/>
    <w:rsid w:val="009D17AF"/>
    <w:rsid w:val="009D1DAA"/>
    <w:rsid w:val="009D2576"/>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F1"/>
    <w:rsid w:val="009F049E"/>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A12"/>
    <w:rsid w:val="00A12EAA"/>
    <w:rsid w:val="00A12FE9"/>
    <w:rsid w:val="00A137AA"/>
    <w:rsid w:val="00A139E5"/>
    <w:rsid w:val="00A1426A"/>
    <w:rsid w:val="00A14292"/>
    <w:rsid w:val="00A14DFA"/>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FE9"/>
    <w:rsid w:val="00A312F3"/>
    <w:rsid w:val="00A31376"/>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CDF"/>
    <w:rsid w:val="00A40EC4"/>
    <w:rsid w:val="00A40F90"/>
    <w:rsid w:val="00A4161C"/>
    <w:rsid w:val="00A41B38"/>
    <w:rsid w:val="00A41CA7"/>
    <w:rsid w:val="00A41DFB"/>
    <w:rsid w:val="00A425E6"/>
    <w:rsid w:val="00A42F4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F8"/>
    <w:rsid w:val="00A55350"/>
    <w:rsid w:val="00A556B2"/>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70CA5"/>
    <w:rsid w:val="00A71001"/>
    <w:rsid w:val="00A71025"/>
    <w:rsid w:val="00A7106D"/>
    <w:rsid w:val="00A71E0A"/>
    <w:rsid w:val="00A71F70"/>
    <w:rsid w:val="00A721D4"/>
    <w:rsid w:val="00A7261A"/>
    <w:rsid w:val="00A72BE1"/>
    <w:rsid w:val="00A730AE"/>
    <w:rsid w:val="00A73B85"/>
    <w:rsid w:val="00A73CD0"/>
    <w:rsid w:val="00A742B4"/>
    <w:rsid w:val="00A749D5"/>
    <w:rsid w:val="00A7553F"/>
    <w:rsid w:val="00A7579E"/>
    <w:rsid w:val="00A75BDE"/>
    <w:rsid w:val="00A75D88"/>
    <w:rsid w:val="00A761AB"/>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605F"/>
    <w:rsid w:val="00A86288"/>
    <w:rsid w:val="00A8635F"/>
    <w:rsid w:val="00A86D1A"/>
    <w:rsid w:val="00A86E3A"/>
    <w:rsid w:val="00A87176"/>
    <w:rsid w:val="00A87B64"/>
    <w:rsid w:val="00A900F3"/>
    <w:rsid w:val="00A901CA"/>
    <w:rsid w:val="00A91170"/>
    <w:rsid w:val="00A9132A"/>
    <w:rsid w:val="00A91559"/>
    <w:rsid w:val="00A916F5"/>
    <w:rsid w:val="00A9230E"/>
    <w:rsid w:val="00A93260"/>
    <w:rsid w:val="00A93272"/>
    <w:rsid w:val="00A934CD"/>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446"/>
    <w:rsid w:val="00AA54B6"/>
    <w:rsid w:val="00AA5CF5"/>
    <w:rsid w:val="00AA6490"/>
    <w:rsid w:val="00AA6A6E"/>
    <w:rsid w:val="00AA6C13"/>
    <w:rsid w:val="00AA6F07"/>
    <w:rsid w:val="00AA7A0F"/>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DDF"/>
    <w:rsid w:val="00AB6191"/>
    <w:rsid w:val="00AB631E"/>
    <w:rsid w:val="00AB638A"/>
    <w:rsid w:val="00AB66F3"/>
    <w:rsid w:val="00AB6EEE"/>
    <w:rsid w:val="00AB7091"/>
    <w:rsid w:val="00AB70AE"/>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328"/>
    <w:rsid w:val="00AD594B"/>
    <w:rsid w:val="00AD5A20"/>
    <w:rsid w:val="00AD5AB4"/>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915"/>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42D7"/>
    <w:rsid w:val="00B145CB"/>
    <w:rsid w:val="00B14A0E"/>
    <w:rsid w:val="00B14C3A"/>
    <w:rsid w:val="00B14E22"/>
    <w:rsid w:val="00B14EAF"/>
    <w:rsid w:val="00B14FC2"/>
    <w:rsid w:val="00B151F5"/>
    <w:rsid w:val="00B1521D"/>
    <w:rsid w:val="00B15C88"/>
    <w:rsid w:val="00B15D30"/>
    <w:rsid w:val="00B15E08"/>
    <w:rsid w:val="00B166BE"/>
    <w:rsid w:val="00B17E94"/>
    <w:rsid w:val="00B20035"/>
    <w:rsid w:val="00B201FB"/>
    <w:rsid w:val="00B205F1"/>
    <w:rsid w:val="00B20D9E"/>
    <w:rsid w:val="00B20FB6"/>
    <w:rsid w:val="00B212BB"/>
    <w:rsid w:val="00B2131A"/>
    <w:rsid w:val="00B2155E"/>
    <w:rsid w:val="00B2183E"/>
    <w:rsid w:val="00B21FA9"/>
    <w:rsid w:val="00B2202C"/>
    <w:rsid w:val="00B2298D"/>
    <w:rsid w:val="00B22AEF"/>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60E4"/>
    <w:rsid w:val="00B462AA"/>
    <w:rsid w:val="00B4647C"/>
    <w:rsid w:val="00B4661B"/>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C63"/>
    <w:rsid w:val="00B57366"/>
    <w:rsid w:val="00B5747F"/>
    <w:rsid w:val="00B578BC"/>
    <w:rsid w:val="00B57D01"/>
    <w:rsid w:val="00B60912"/>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08C"/>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239"/>
    <w:rsid w:val="00B804E9"/>
    <w:rsid w:val="00B8092C"/>
    <w:rsid w:val="00B8098C"/>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CF0"/>
    <w:rsid w:val="00B86E0C"/>
    <w:rsid w:val="00B87055"/>
    <w:rsid w:val="00B8796B"/>
    <w:rsid w:val="00B8798F"/>
    <w:rsid w:val="00B87B7C"/>
    <w:rsid w:val="00B87D08"/>
    <w:rsid w:val="00B87DC2"/>
    <w:rsid w:val="00B87FBC"/>
    <w:rsid w:val="00B90A88"/>
    <w:rsid w:val="00B90D7E"/>
    <w:rsid w:val="00B9132A"/>
    <w:rsid w:val="00B91653"/>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B8E"/>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DBA"/>
    <w:rsid w:val="00BA2FAB"/>
    <w:rsid w:val="00BA2FCA"/>
    <w:rsid w:val="00BA34D0"/>
    <w:rsid w:val="00BA3645"/>
    <w:rsid w:val="00BA4D88"/>
    <w:rsid w:val="00BA5185"/>
    <w:rsid w:val="00BA56B0"/>
    <w:rsid w:val="00BA58B0"/>
    <w:rsid w:val="00BA5D13"/>
    <w:rsid w:val="00BA5D82"/>
    <w:rsid w:val="00BA61A5"/>
    <w:rsid w:val="00BA6A4F"/>
    <w:rsid w:val="00BA6CA2"/>
    <w:rsid w:val="00BA6E36"/>
    <w:rsid w:val="00BA74E8"/>
    <w:rsid w:val="00BA7A95"/>
    <w:rsid w:val="00BA7E3B"/>
    <w:rsid w:val="00BB0460"/>
    <w:rsid w:val="00BB05AC"/>
    <w:rsid w:val="00BB0D4A"/>
    <w:rsid w:val="00BB0E10"/>
    <w:rsid w:val="00BB0E46"/>
    <w:rsid w:val="00BB0E69"/>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C88"/>
    <w:rsid w:val="00BB5CD3"/>
    <w:rsid w:val="00BB60AF"/>
    <w:rsid w:val="00BB60FB"/>
    <w:rsid w:val="00BB623E"/>
    <w:rsid w:val="00BB64ED"/>
    <w:rsid w:val="00BB7235"/>
    <w:rsid w:val="00BB72DF"/>
    <w:rsid w:val="00BC038D"/>
    <w:rsid w:val="00BC0410"/>
    <w:rsid w:val="00BC070F"/>
    <w:rsid w:val="00BC0CAF"/>
    <w:rsid w:val="00BC12A2"/>
    <w:rsid w:val="00BC14B6"/>
    <w:rsid w:val="00BC157B"/>
    <w:rsid w:val="00BC2389"/>
    <w:rsid w:val="00BC2A5D"/>
    <w:rsid w:val="00BC2F85"/>
    <w:rsid w:val="00BC3759"/>
    <w:rsid w:val="00BC381B"/>
    <w:rsid w:val="00BC386D"/>
    <w:rsid w:val="00BC43CF"/>
    <w:rsid w:val="00BC4415"/>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248"/>
    <w:rsid w:val="00BD06C7"/>
    <w:rsid w:val="00BD151E"/>
    <w:rsid w:val="00BD193C"/>
    <w:rsid w:val="00BD1F1B"/>
    <w:rsid w:val="00BD22B4"/>
    <w:rsid w:val="00BD2688"/>
    <w:rsid w:val="00BD26F6"/>
    <w:rsid w:val="00BD29CC"/>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28D7"/>
    <w:rsid w:val="00BF2D22"/>
    <w:rsid w:val="00BF2F47"/>
    <w:rsid w:val="00BF33A1"/>
    <w:rsid w:val="00BF3592"/>
    <w:rsid w:val="00BF35F9"/>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6190"/>
    <w:rsid w:val="00C064F5"/>
    <w:rsid w:val="00C06B47"/>
    <w:rsid w:val="00C06F61"/>
    <w:rsid w:val="00C079F7"/>
    <w:rsid w:val="00C07AF3"/>
    <w:rsid w:val="00C07C4E"/>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D56"/>
    <w:rsid w:val="00C14E1B"/>
    <w:rsid w:val="00C14EF0"/>
    <w:rsid w:val="00C15065"/>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F8A"/>
    <w:rsid w:val="00C36AF3"/>
    <w:rsid w:val="00C36CA7"/>
    <w:rsid w:val="00C36CC2"/>
    <w:rsid w:val="00C376DC"/>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79A"/>
    <w:rsid w:val="00C50CE2"/>
    <w:rsid w:val="00C50EAF"/>
    <w:rsid w:val="00C519E2"/>
    <w:rsid w:val="00C51E25"/>
    <w:rsid w:val="00C51E85"/>
    <w:rsid w:val="00C52458"/>
    <w:rsid w:val="00C531A8"/>
    <w:rsid w:val="00C53348"/>
    <w:rsid w:val="00C53D0A"/>
    <w:rsid w:val="00C53F64"/>
    <w:rsid w:val="00C54C0C"/>
    <w:rsid w:val="00C54FBF"/>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6008"/>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BF1"/>
    <w:rsid w:val="00CE2E88"/>
    <w:rsid w:val="00CE2F55"/>
    <w:rsid w:val="00CE3262"/>
    <w:rsid w:val="00CE33DC"/>
    <w:rsid w:val="00CE369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EF2"/>
    <w:rsid w:val="00D11F7B"/>
    <w:rsid w:val="00D12228"/>
    <w:rsid w:val="00D12319"/>
    <w:rsid w:val="00D1270A"/>
    <w:rsid w:val="00D12B61"/>
    <w:rsid w:val="00D13057"/>
    <w:rsid w:val="00D13069"/>
    <w:rsid w:val="00D1318D"/>
    <w:rsid w:val="00D1332F"/>
    <w:rsid w:val="00D133F1"/>
    <w:rsid w:val="00D13733"/>
    <w:rsid w:val="00D13742"/>
    <w:rsid w:val="00D13858"/>
    <w:rsid w:val="00D13DD5"/>
    <w:rsid w:val="00D13F1F"/>
    <w:rsid w:val="00D14A92"/>
    <w:rsid w:val="00D150EE"/>
    <w:rsid w:val="00D154CB"/>
    <w:rsid w:val="00D15FE0"/>
    <w:rsid w:val="00D164EE"/>
    <w:rsid w:val="00D16B5C"/>
    <w:rsid w:val="00D16D48"/>
    <w:rsid w:val="00D16E30"/>
    <w:rsid w:val="00D16E6F"/>
    <w:rsid w:val="00D176D9"/>
    <w:rsid w:val="00D17DD3"/>
    <w:rsid w:val="00D17DFD"/>
    <w:rsid w:val="00D20685"/>
    <w:rsid w:val="00D20B57"/>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AC"/>
    <w:rsid w:val="00D2540E"/>
    <w:rsid w:val="00D25F40"/>
    <w:rsid w:val="00D26722"/>
    <w:rsid w:val="00D2674D"/>
    <w:rsid w:val="00D26753"/>
    <w:rsid w:val="00D26823"/>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B68"/>
    <w:rsid w:val="00D40085"/>
    <w:rsid w:val="00D4031F"/>
    <w:rsid w:val="00D41438"/>
    <w:rsid w:val="00D4146D"/>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20DA"/>
    <w:rsid w:val="00D52212"/>
    <w:rsid w:val="00D52481"/>
    <w:rsid w:val="00D5268E"/>
    <w:rsid w:val="00D52A99"/>
    <w:rsid w:val="00D52B65"/>
    <w:rsid w:val="00D53200"/>
    <w:rsid w:val="00D5344C"/>
    <w:rsid w:val="00D53B1D"/>
    <w:rsid w:val="00D5427B"/>
    <w:rsid w:val="00D546EE"/>
    <w:rsid w:val="00D548AB"/>
    <w:rsid w:val="00D54C36"/>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897"/>
    <w:rsid w:val="00D76E2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AE"/>
    <w:rsid w:val="00D8455E"/>
    <w:rsid w:val="00D84836"/>
    <w:rsid w:val="00D84B36"/>
    <w:rsid w:val="00D84B5A"/>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50A9"/>
    <w:rsid w:val="00D95199"/>
    <w:rsid w:val="00D952F3"/>
    <w:rsid w:val="00D9530A"/>
    <w:rsid w:val="00D95461"/>
    <w:rsid w:val="00D9567F"/>
    <w:rsid w:val="00D95A7B"/>
    <w:rsid w:val="00D9610C"/>
    <w:rsid w:val="00D96777"/>
    <w:rsid w:val="00D9677B"/>
    <w:rsid w:val="00D96C1F"/>
    <w:rsid w:val="00D96CA5"/>
    <w:rsid w:val="00D97210"/>
    <w:rsid w:val="00D97EC0"/>
    <w:rsid w:val="00D97FBB"/>
    <w:rsid w:val="00DA0080"/>
    <w:rsid w:val="00DA0408"/>
    <w:rsid w:val="00DA0B7E"/>
    <w:rsid w:val="00DA0BC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ABF"/>
    <w:rsid w:val="00DB2C31"/>
    <w:rsid w:val="00DB2C92"/>
    <w:rsid w:val="00DB2EEA"/>
    <w:rsid w:val="00DB2F55"/>
    <w:rsid w:val="00DB2FDB"/>
    <w:rsid w:val="00DB320F"/>
    <w:rsid w:val="00DB3755"/>
    <w:rsid w:val="00DB3929"/>
    <w:rsid w:val="00DB398E"/>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66D"/>
    <w:rsid w:val="00DD36B5"/>
    <w:rsid w:val="00DD37F5"/>
    <w:rsid w:val="00DD3856"/>
    <w:rsid w:val="00DD3869"/>
    <w:rsid w:val="00DD4007"/>
    <w:rsid w:val="00DD4DA8"/>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F037A"/>
    <w:rsid w:val="00DF0BB7"/>
    <w:rsid w:val="00DF0D2F"/>
    <w:rsid w:val="00DF0E30"/>
    <w:rsid w:val="00DF0E38"/>
    <w:rsid w:val="00DF101C"/>
    <w:rsid w:val="00DF156C"/>
    <w:rsid w:val="00DF17D4"/>
    <w:rsid w:val="00DF20DE"/>
    <w:rsid w:val="00DF2185"/>
    <w:rsid w:val="00DF2225"/>
    <w:rsid w:val="00DF22A5"/>
    <w:rsid w:val="00DF2E2F"/>
    <w:rsid w:val="00DF3101"/>
    <w:rsid w:val="00DF3EC5"/>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32E"/>
    <w:rsid w:val="00E14763"/>
    <w:rsid w:val="00E153EB"/>
    <w:rsid w:val="00E15D75"/>
    <w:rsid w:val="00E1619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E13"/>
    <w:rsid w:val="00E52F29"/>
    <w:rsid w:val="00E533BE"/>
    <w:rsid w:val="00E53795"/>
    <w:rsid w:val="00E5409F"/>
    <w:rsid w:val="00E54315"/>
    <w:rsid w:val="00E543B1"/>
    <w:rsid w:val="00E54A0E"/>
    <w:rsid w:val="00E54E20"/>
    <w:rsid w:val="00E54E5E"/>
    <w:rsid w:val="00E55909"/>
    <w:rsid w:val="00E5623F"/>
    <w:rsid w:val="00E56470"/>
    <w:rsid w:val="00E569DA"/>
    <w:rsid w:val="00E576A5"/>
    <w:rsid w:val="00E579AA"/>
    <w:rsid w:val="00E600C0"/>
    <w:rsid w:val="00E60A68"/>
    <w:rsid w:val="00E60D1E"/>
    <w:rsid w:val="00E60DE3"/>
    <w:rsid w:val="00E60E69"/>
    <w:rsid w:val="00E613F6"/>
    <w:rsid w:val="00E61457"/>
    <w:rsid w:val="00E6186B"/>
    <w:rsid w:val="00E61E30"/>
    <w:rsid w:val="00E61FA2"/>
    <w:rsid w:val="00E62296"/>
    <w:rsid w:val="00E62A72"/>
    <w:rsid w:val="00E62D57"/>
    <w:rsid w:val="00E63A9C"/>
    <w:rsid w:val="00E64166"/>
    <w:rsid w:val="00E64AC6"/>
    <w:rsid w:val="00E64B5A"/>
    <w:rsid w:val="00E65190"/>
    <w:rsid w:val="00E651B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70452"/>
    <w:rsid w:val="00E70B39"/>
    <w:rsid w:val="00E712AD"/>
    <w:rsid w:val="00E71366"/>
    <w:rsid w:val="00E7179E"/>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57FF"/>
    <w:rsid w:val="00E859C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329"/>
    <w:rsid w:val="00EE46D8"/>
    <w:rsid w:val="00EE46FD"/>
    <w:rsid w:val="00EE50C3"/>
    <w:rsid w:val="00EE51F1"/>
    <w:rsid w:val="00EE55A8"/>
    <w:rsid w:val="00EE5E8A"/>
    <w:rsid w:val="00EE72D6"/>
    <w:rsid w:val="00EE75AE"/>
    <w:rsid w:val="00EE75C4"/>
    <w:rsid w:val="00EE773B"/>
    <w:rsid w:val="00EE7D00"/>
    <w:rsid w:val="00EF087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6CB"/>
    <w:rsid w:val="00EF5A13"/>
    <w:rsid w:val="00EF5D71"/>
    <w:rsid w:val="00EF5F0D"/>
    <w:rsid w:val="00EF61D3"/>
    <w:rsid w:val="00EF6436"/>
    <w:rsid w:val="00EF6F4C"/>
    <w:rsid w:val="00EF6FC0"/>
    <w:rsid w:val="00EF74BC"/>
    <w:rsid w:val="00F00397"/>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827"/>
    <w:rsid w:val="00F1441B"/>
    <w:rsid w:val="00F1447D"/>
    <w:rsid w:val="00F1473B"/>
    <w:rsid w:val="00F14783"/>
    <w:rsid w:val="00F1480D"/>
    <w:rsid w:val="00F14959"/>
    <w:rsid w:val="00F14DA5"/>
    <w:rsid w:val="00F15C96"/>
    <w:rsid w:val="00F16D39"/>
    <w:rsid w:val="00F175B5"/>
    <w:rsid w:val="00F1771A"/>
    <w:rsid w:val="00F20E55"/>
    <w:rsid w:val="00F21147"/>
    <w:rsid w:val="00F21389"/>
    <w:rsid w:val="00F21717"/>
    <w:rsid w:val="00F2176C"/>
    <w:rsid w:val="00F2176D"/>
    <w:rsid w:val="00F219AC"/>
    <w:rsid w:val="00F21E02"/>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6B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79B"/>
    <w:rsid w:val="00F41C1F"/>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170"/>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7044"/>
    <w:rsid w:val="00FD753F"/>
    <w:rsid w:val="00FD76D5"/>
    <w:rsid w:val="00FD76EC"/>
    <w:rsid w:val="00FE0213"/>
    <w:rsid w:val="00FE0223"/>
    <w:rsid w:val="00FE05CA"/>
    <w:rsid w:val="00FE093C"/>
    <w:rsid w:val="00FE0BB2"/>
    <w:rsid w:val="00FE0D0E"/>
    <w:rsid w:val="00FE128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7581"/>
    <w:rsid w:val="00FF0225"/>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0">
    <w:name w:val="heading 2"/>
    <w:aliases w:val="H2,Head2A,2,h2"/>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
    <w:next w:val="a"/>
    <w:link w:val="3Char"/>
    <w:qFormat/>
    <w:rsid w:val="00B87FBC"/>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
    <w:link w:val="6Char"/>
    <w:qFormat/>
    <w:rsid w:val="00533D47"/>
    <w:pPr>
      <w:outlineLvl w:val="5"/>
    </w:pPr>
    <w:rPr>
      <w:rFonts w:eastAsia="宋体"/>
      <w:lang w:eastAsia="ko-KR"/>
    </w:rPr>
  </w:style>
  <w:style w:type="paragraph" w:styleId="7">
    <w:name w:val="heading 7"/>
    <w:basedOn w:val="H6"/>
    <w:next w:val="a"/>
    <w:link w:val="7Char"/>
    <w:qFormat/>
    <w:rsid w:val="00533D47"/>
    <w:pPr>
      <w:outlineLvl w:val="6"/>
    </w:pPr>
    <w:rPr>
      <w:rFonts w:eastAsia="宋体"/>
      <w:lang w:eastAsia="ko-KR"/>
    </w:rPr>
  </w:style>
  <w:style w:type="paragraph" w:styleId="8">
    <w:name w:val="heading 8"/>
    <w:basedOn w:val="1"/>
    <w:next w:val="a"/>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
    <w:link w:val="9Char"/>
    <w:qFormat/>
    <w:rsid w:val="00533D4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0"/>
    <w:uiPriority w:val="99"/>
    <w:qFormat/>
    <w:rsid w:val="009128E3"/>
    <w:rPr>
      <w:rFonts w:eastAsia="MS Mincho"/>
      <w:szCs w:val="24"/>
      <w:lang w:eastAsia="en-US"/>
    </w:rPr>
  </w:style>
  <w:style w:type="character" w:customStyle="1" w:styleId="1Char">
    <w:name w:val="标题 1 Char"/>
    <w:aliases w:val="H1 Char"/>
    <w:link w:val="1"/>
    <w:rsid w:val="009128E3"/>
    <w:rPr>
      <w:rFonts w:ascii="Arial" w:hAnsi="Arial"/>
      <w:b/>
      <w:bCs/>
      <w:kern w:val="32"/>
      <w:sz w:val="28"/>
      <w:szCs w:val="32"/>
      <w:lang w:val="x-none" w:eastAsia="x-none"/>
    </w:rPr>
  </w:style>
  <w:style w:type="character" w:customStyle="1" w:styleId="2Char">
    <w:name w:val="标题 2 Char"/>
    <w:aliases w:val="H2 Char,Head2A Char,2 Char,h2 Char"/>
    <w:link w:val="20"/>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1"/>
    <w:link w:val="6"/>
    <w:rsid w:val="00533D47"/>
    <w:rPr>
      <w:rFonts w:ascii="Arial" w:hAnsi="Arial"/>
      <w:lang w:val="en-GB" w:eastAsia="ko-KR"/>
    </w:rPr>
  </w:style>
  <w:style w:type="character" w:customStyle="1" w:styleId="7Char">
    <w:name w:val="标题 7 Char"/>
    <w:basedOn w:val="a1"/>
    <w:link w:val="7"/>
    <w:rsid w:val="00533D47"/>
    <w:rPr>
      <w:rFonts w:ascii="Arial" w:hAnsi="Arial"/>
      <w:lang w:val="en-GB" w:eastAsia="ko-KR"/>
    </w:rPr>
  </w:style>
  <w:style w:type="character" w:customStyle="1" w:styleId="8Char">
    <w:name w:val="标题 8 Char"/>
    <w:basedOn w:val="a1"/>
    <w:link w:val="8"/>
    <w:rsid w:val="00533D47"/>
    <w:rPr>
      <w:rFonts w:ascii="Arial" w:hAnsi="Arial"/>
      <w:sz w:val="36"/>
      <w:lang w:val="en-GB" w:eastAsia="ko-KR"/>
    </w:rPr>
  </w:style>
  <w:style w:type="character" w:customStyle="1" w:styleId="9Char">
    <w:name w:val="标题 9 Char"/>
    <w:basedOn w:val="a1"/>
    <w:link w:val="9"/>
    <w:rsid w:val="00533D47"/>
    <w:rPr>
      <w:rFonts w:ascii="Arial" w:hAnsi="Arial"/>
      <w:sz w:val="36"/>
      <w:lang w:val="en-GB" w:eastAsia="ko-KR"/>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565C0"/>
    <w:rPr>
      <w:rFonts w:ascii="Arial" w:eastAsia="MS Mincho" w:hAnsi="Arial"/>
      <w:b/>
      <w:szCs w:val="24"/>
      <w:lang w:eastAsia="en-US"/>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rPr>
      <w:lang w:val="x-none"/>
    </w:rPr>
  </w:style>
  <w:style w:type="character" w:customStyle="1" w:styleId="Char2">
    <w:name w:val="批注文字 Char"/>
    <w:link w:val="a9"/>
    <w:qFormat/>
    <w:rsid w:val="00A124C3"/>
    <w:rPr>
      <w:rFonts w:eastAsia="Times New Roman"/>
      <w:szCs w:val="24"/>
      <w:lang w:eastAsia="en-US"/>
    </w:rPr>
  </w:style>
  <w:style w:type="paragraph" w:styleId="aa">
    <w:name w:val="annotation subject"/>
    <w:basedOn w:val="a9"/>
    <w:next w:val="a9"/>
    <w:link w:val="Char3"/>
    <w:rsid w:val="00AF764A"/>
    <w:rPr>
      <w:b/>
      <w:bCs/>
    </w:rPr>
  </w:style>
  <w:style w:type="character" w:customStyle="1" w:styleId="Char3">
    <w:name w:val="批注主题 Char"/>
    <w:link w:val="aa"/>
    <w:rsid w:val="00533D47"/>
    <w:rPr>
      <w:rFonts w:eastAsia="Times New Roman"/>
      <w:b/>
      <w:bCs/>
      <w:szCs w:val="24"/>
      <w:lang w:val="x-none" w:eastAsia="en-US"/>
    </w:rPr>
  </w:style>
  <w:style w:type="paragraph" w:styleId="ab">
    <w:name w:val="Balloon Text"/>
    <w:basedOn w:val="a"/>
    <w:link w:val="Char4"/>
    <w:rsid w:val="00AF764A"/>
    <w:rPr>
      <w:sz w:val="18"/>
      <w:szCs w:val="18"/>
    </w:rPr>
  </w:style>
  <w:style w:type="character" w:customStyle="1" w:styleId="Char4">
    <w:name w:val="批注框文本 Char"/>
    <w:link w:val="ab"/>
    <w:rsid w:val="00533D47"/>
    <w:rPr>
      <w:rFonts w:eastAsia="Times New Roman"/>
      <w:sz w:val="18"/>
      <w:szCs w:val="18"/>
      <w:lang w:eastAsia="en-US"/>
    </w:rPr>
  </w:style>
  <w:style w:type="paragraph" w:styleId="ac">
    <w:name w:val="footer"/>
    <w:basedOn w:val="a"/>
    <w:link w:val="Char5"/>
    <w:rsid w:val="00C079F7"/>
    <w:pPr>
      <w:tabs>
        <w:tab w:val="center" w:pos="4153"/>
        <w:tab w:val="right" w:pos="8306"/>
      </w:tabs>
      <w:snapToGrid w:val="0"/>
    </w:pPr>
    <w:rPr>
      <w:sz w:val="18"/>
      <w:szCs w:val="18"/>
    </w:rPr>
  </w:style>
  <w:style w:type="character" w:customStyle="1" w:styleId="Char5">
    <w:name w:val="页脚 Char"/>
    <w:link w:val="ac"/>
    <w:rsid w:val="00533D47"/>
    <w:rPr>
      <w:rFonts w:eastAsia="Times New Roman"/>
      <w:sz w:val="18"/>
      <w:szCs w:val="18"/>
      <w:lang w:eastAsia="en-US"/>
    </w:rPr>
  </w:style>
  <w:style w:type="paragraph" w:styleId="ad">
    <w:name w:val="Document Map"/>
    <w:basedOn w:val="a"/>
    <w:link w:val="Char6"/>
    <w:rsid w:val="00672002"/>
    <w:pPr>
      <w:shd w:val="clear" w:color="auto" w:fill="000080"/>
    </w:pPr>
  </w:style>
  <w:style w:type="character" w:customStyle="1" w:styleId="Char6">
    <w:name w:val="文档结构图 Char"/>
    <w:link w:val="ad"/>
    <w:rsid w:val="00533D47"/>
    <w:rPr>
      <w:rFonts w:eastAsia="Times New Roman"/>
      <w:szCs w:val="24"/>
      <w:shd w:val="clear" w:color="auto" w:fill="000080"/>
      <w:lang w:eastAsia="en-US"/>
    </w:rPr>
  </w:style>
  <w:style w:type="character" w:styleId="ae">
    <w:name w:val="page number"/>
    <w:basedOn w:val="a1"/>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
    <w:name w:val="Hyperlink"/>
    <w:rsid w:val="008F0F96"/>
    <w:rPr>
      <w:color w:val="0000FF"/>
      <w:u w:val="single"/>
    </w:rPr>
  </w:style>
  <w:style w:type="paragraph" w:customStyle="1" w:styleId="EQ">
    <w:name w:val="EQ"/>
    <w:basedOn w:val="a"/>
    <w:next w:val="a"/>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0">
    <w:name w:val="Plain Text"/>
    <w:basedOn w:val="a"/>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6"/>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
    <w:link w:val="TACChar"/>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1"/>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1">
    <w:name w:val="Emphasis"/>
    <w:qFormat/>
    <w:rsid w:val="002C48DF"/>
    <w:rPr>
      <w:i/>
      <w:iC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
    <w:link w:val="Char8"/>
    <w:uiPriority w:val="34"/>
    <w:qFormat/>
    <w:rsid w:val="004D7137"/>
    <w:pPr>
      <w:widowControl w:val="0"/>
      <w:ind w:firstLineChars="200" w:firstLine="420"/>
      <w:jc w:val="both"/>
    </w:pPr>
    <w:rPr>
      <w:rFonts w:eastAsia="宋体"/>
      <w:kern w:val="2"/>
      <w:sz w:val="21"/>
      <w:lang w:eastAsia="zh-CN"/>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0"/>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0">
    <w:name w:val="List 4"/>
    <w:basedOn w:val="a"/>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3">
    <w:name w:val="Revision"/>
    <w:hidden/>
    <w:uiPriority w:val="99"/>
    <w:semiHidden/>
    <w:rsid w:val="006505C9"/>
    <w:rPr>
      <w:rFonts w:eastAsia="Times New Roman"/>
      <w:szCs w:val="24"/>
      <w:lang w:eastAsia="en-US"/>
    </w:rPr>
  </w:style>
  <w:style w:type="paragraph" w:customStyle="1" w:styleId="3GPPHeader">
    <w:name w:val="3GPP_Header"/>
    <w:basedOn w:val="a"/>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1"/>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0">
    <w:name w:val="toc 1"/>
    <w:basedOn w:val="a"/>
    <w:next w:val="a"/>
    <w:autoRedefine/>
    <w:uiPriority w:val="39"/>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4">
    <w:name w:val="FollowedHyperlink"/>
    <w:rsid w:val="000447E6"/>
    <w:rPr>
      <w:color w:val="954F72"/>
      <w:u w:val="single"/>
    </w:rPr>
  </w:style>
  <w:style w:type="paragraph" w:customStyle="1" w:styleId="3GPPAgreements">
    <w:name w:val="3GPP Agreements"/>
    <w:basedOn w:val="a"/>
    <w:link w:val="3GPPAgreementsChar"/>
    <w:qFormat/>
    <w:rsid w:val="002E35E6"/>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uiPriority w:val="39"/>
    <w:rsid w:val="00533D47"/>
    <w:pPr>
      <w:ind w:left="1418" w:hanging="1418"/>
    </w:pPr>
  </w:style>
  <w:style w:type="paragraph" w:styleId="80">
    <w:name w:val="toc 8"/>
    <w:basedOn w:val="10"/>
    <w:uiPriority w:val="39"/>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1"/>
    <w:uiPriority w:val="39"/>
    <w:rsid w:val="00533D47"/>
    <w:pPr>
      <w:ind w:left="1701" w:hanging="1701"/>
    </w:pPr>
  </w:style>
  <w:style w:type="paragraph" w:styleId="41">
    <w:name w:val="toc 4"/>
    <w:basedOn w:val="31"/>
    <w:uiPriority w:val="39"/>
    <w:rsid w:val="00533D47"/>
    <w:pPr>
      <w:ind w:left="1418" w:hanging="1418"/>
    </w:pPr>
  </w:style>
  <w:style w:type="paragraph" w:styleId="31">
    <w:name w:val="toc 3"/>
    <w:basedOn w:val="21"/>
    <w:uiPriority w:val="39"/>
    <w:rsid w:val="00533D47"/>
    <w:pPr>
      <w:ind w:left="1134" w:hanging="1134"/>
    </w:pPr>
  </w:style>
  <w:style w:type="paragraph" w:styleId="21">
    <w:name w:val="toc 2"/>
    <w:basedOn w:val="10"/>
    <w:uiPriority w:val="39"/>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
    <w:next w:val="a"/>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
    <w:uiPriority w:val="39"/>
    <w:rsid w:val="00533D47"/>
    <w:pPr>
      <w:ind w:left="1985" w:hanging="1985"/>
    </w:pPr>
  </w:style>
  <w:style w:type="paragraph" w:styleId="70">
    <w:name w:val="toc 7"/>
    <w:basedOn w:val="60"/>
    <w:next w:val="a"/>
    <w:uiPriority w:val="39"/>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0"/>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2"/>
    <w:rsid w:val="00533D47"/>
    <w:pPr>
      <w:ind w:left="1135"/>
    </w:pPr>
  </w:style>
  <w:style w:type="paragraph" w:styleId="22">
    <w:name w:val="List Bullet 2"/>
    <w:basedOn w:val="af5"/>
    <w:rsid w:val="00533D47"/>
    <w:pPr>
      <w:ind w:left="851"/>
    </w:pPr>
  </w:style>
  <w:style w:type="paragraph" w:styleId="af5">
    <w:name w:val="List Bullet"/>
    <w:basedOn w:val="a6"/>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3">
    <w:name w:val="index 2"/>
    <w:basedOn w:val="11"/>
    <w:rsid w:val="00533D47"/>
    <w:pPr>
      <w:ind w:left="284"/>
    </w:pPr>
  </w:style>
  <w:style w:type="paragraph" w:styleId="11">
    <w:name w:val="index 1"/>
    <w:basedOn w:val="a"/>
    <w:rsid w:val="00533D47"/>
    <w:pPr>
      <w:keepLines/>
      <w:overflowPunct w:val="0"/>
      <w:autoSpaceDE w:val="0"/>
      <w:autoSpaceDN w:val="0"/>
      <w:adjustRightInd w:val="0"/>
      <w:textAlignment w:val="baseline"/>
    </w:pPr>
    <w:rPr>
      <w:rFonts w:eastAsia="宋体"/>
      <w:szCs w:val="20"/>
      <w:lang w:val="en-GB" w:eastAsia="ko-KR"/>
    </w:rPr>
  </w:style>
  <w:style w:type="paragraph" w:styleId="24">
    <w:name w:val="List Number 2"/>
    <w:basedOn w:val="af6"/>
    <w:rsid w:val="00533D47"/>
    <w:pPr>
      <w:ind w:left="851"/>
    </w:pPr>
  </w:style>
  <w:style w:type="paragraph" w:styleId="af6">
    <w:name w:val="List Number"/>
    <w:basedOn w:val="a6"/>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7">
    <w:name w:val="footnote reference"/>
    <w:basedOn w:val="a1"/>
    <w:rsid w:val="00533D47"/>
    <w:rPr>
      <w:b/>
      <w:position w:val="6"/>
      <w:sz w:val="16"/>
    </w:rPr>
  </w:style>
  <w:style w:type="paragraph" w:styleId="af8">
    <w:name w:val="footnote text"/>
    <w:basedOn w:val="a"/>
    <w:link w:val="Char9"/>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9">
    <w:name w:val="脚注文本 Char"/>
    <w:basedOn w:val="a1"/>
    <w:link w:val="af8"/>
    <w:rsid w:val="00533D47"/>
    <w:rPr>
      <w:sz w:val="16"/>
      <w:lang w:val="en-GB" w:eastAsia="ko-KR"/>
    </w:rPr>
  </w:style>
  <w:style w:type="paragraph" w:styleId="42">
    <w:name w:val="List Bullet 4"/>
    <w:basedOn w:val="32"/>
    <w:rsid w:val="00533D47"/>
    <w:pPr>
      <w:ind w:left="1418"/>
    </w:pPr>
  </w:style>
  <w:style w:type="paragraph" w:styleId="52">
    <w:name w:val="List Bullet 5"/>
    <w:basedOn w:val="42"/>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
    <w:rsid w:val="00533D47"/>
    <w:pPr>
      <w:spacing w:before="100" w:beforeAutospacing="1" w:after="100" w:afterAutospacing="1"/>
    </w:pPr>
    <w:rPr>
      <w:rFonts w:eastAsia="宋体"/>
      <w:sz w:val="24"/>
      <w:lang w:val="sv-SE" w:eastAsia="sv-SE"/>
    </w:rPr>
  </w:style>
  <w:style w:type="paragraph" w:customStyle="1" w:styleId="FirstChange">
    <w:name w:val="First Change"/>
    <w:basedOn w:val="a"/>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533D47"/>
    <w:pPr>
      <w:widowControl w:val="0"/>
      <w:jc w:val="both"/>
    </w:pPr>
    <w:rPr>
      <w:rFonts w:eastAsia="宋体"/>
      <w:kern w:val="2"/>
      <w:sz w:val="21"/>
      <w:lang w:eastAsia="zh-CN"/>
    </w:rPr>
  </w:style>
  <w:style w:type="paragraph" w:styleId="af9">
    <w:name w:val="Normal (Web)"/>
    <w:basedOn w:val="a"/>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1"/>
    <w:rsid w:val="00B7408C"/>
    <w:rPr>
      <w:rFonts w:ascii="Arial" w:hAnsi="Arial" w:cs="Arial" w:hint="default"/>
      <w:b w:val="0"/>
      <w:bCs w:val="0"/>
      <w:i w:val="0"/>
      <w:iCs w:val="0"/>
      <w:color w:val="000000"/>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0">
    <w:name w:val="heading 2"/>
    <w:aliases w:val="H2,Head2A,2,h2"/>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
    <w:next w:val="a"/>
    <w:link w:val="3Char"/>
    <w:qFormat/>
    <w:rsid w:val="00B87FBC"/>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
    <w:link w:val="6Char"/>
    <w:qFormat/>
    <w:rsid w:val="00533D47"/>
    <w:pPr>
      <w:outlineLvl w:val="5"/>
    </w:pPr>
    <w:rPr>
      <w:rFonts w:eastAsia="宋体"/>
      <w:lang w:eastAsia="ko-KR"/>
    </w:rPr>
  </w:style>
  <w:style w:type="paragraph" w:styleId="7">
    <w:name w:val="heading 7"/>
    <w:basedOn w:val="H6"/>
    <w:next w:val="a"/>
    <w:link w:val="7Char"/>
    <w:qFormat/>
    <w:rsid w:val="00533D47"/>
    <w:pPr>
      <w:outlineLvl w:val="6"/>
    </w:pPr>
    <w:rPr>
      <w:rFonts w:eastAsia="宋体"/>
      <w:lang w:eastAsia="ko-KR"/>
    </w:rPr>
  </w:style>
  <w:style w:type="paragraph" w:styleId="8">
    <w:name w:val="heading 8"/>
    <w:basedOn w:val="1"/>
    <w:next w:val="a"/>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
    <w:link w:val="9Char"/>
    <w:qFormat/>
    <w:rsid w:val="00533D4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0"/>
    <w:uiPriority w:val="99"/>
    <w:qFormat/>
    <w:rsid w:val="009128E3"/>
    <w:rPr>
      <w:rFonts w:eastAsia="MS Mincho"/>
      <w:szCs w:val="24"/>
      <w:lang w:eastAsia="en-US"/>
    </w:rPr>
  </w:style>
  <w:style w:type="character" w:customStyle="1" w:styleId="1Char">
    <w:name w:val="标题 1 Char"/>
    <w:aliases w:val="H1 Char"/>
    <w:link w:val="1"/>
    <w:rsid w:val="009128E3"/>
    <w:rPr>
      <w:rFonts w:ascii="Arial" w:hAnsi="Arial"/>
      <w:b/>
      <w:bCs/>
      <w:kern w:val="32"/>
      <w:sz w:val="28"/>
      <w:szCs w:val="32"/>
      <w:lang w:val="x-none" w:eastAsia="x-none"/>
    </w:rPr>
  </w:style>
  <w:style w:type="character" w:customStyle="1" w:styleId="2Char">
    <w:name w:val="标题 2 Char"/>
    <w:aliases w:val="H2 Char,Head2A Char,2 Char,h2 Char"/>
    <w:link w:val="20"/>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1"/>
    <w:link w:val="6"/>
    <w:rsid w:val="00533D47"/>
    <w:rPr>
      <w:rFonts w:ascii="Arial" w:hAnsi="Arial"/>
      <w:lang w:val="en-GB" w:eastAsia="ko-KR"/>
    </w:rPr>
  </w:style>
  <w:style w:type="character" w:customStyle="1" w:styleId="7Char">
    <w:name w:val="标题 7 Char"/>
    <w:basedOn w:val="a1"/>
    <w:link w:val="7"/>
    <w:rsid w:val="00533D47"/>
    <w:rPr>
      <w:rFonts w:ascii="Arial" w:hAnsi="Arial"/>
      <w:lang w:val="en-GB" w:eastAsia="ko-KR"/>
    </w:rPr>
  </w:style>
  <w:style w:type="character" w:customStyle="1" w:styleId="8Char">
    <w:name w:val="标题 8 Char"/>
    <w:basedOn w:val="a1"/>
    <w:link w:val="8"/>
    <w:rsid w:val="00533D47"/>
    <w:rPr>
      <w:rFonts w:ascii="Arial" w:hAnsi="Arial"/>
      <w:sz w:val="36"/>
      <w:lang w:val="en-GB" w:eastAsia="ko-KR"/>
    </w:rPr>
  </w:style>
  <w:style w:type="character" w:customStyle="1" w:styleId="9Char">
    <w:name w:val="标题 9 Char"/>
    <w:basedOn w:val="a1"/>
    <w:link w:val="9"/>
    <w:rsid w:val="00533D47"/>
    <w:rPr>
      <w:rFonts w:ascii="Arial" w:hAnsi="Arial"/>
      <w:sz w:val="36"/>
      <w:lang w:val="en-GB" w:eastAsia="ko-KR"/>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565C0"/>
    <w:rPr>
      <w:rFonts w:ascii="Arial" w:eastAsia="MS Mincho" w:hAnsi="Arial"/>
      <w:b/>
      <w:szCs w:val="24"/>
      <w:lang w:eastAsia="en-US"/>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rPr>
      <w:lang w:val="x-none"/>
    </w:rPr>
  </w:style>
  <w:style w:type="character" w:customStyle="1" w:styleId="Char2">
    <w:name w:val="批注文字 Char"/>
    <w:link w:val="a9"/>
    <w:qFormat/>
    <w:rsid w:val="00A124C3"/>
    <w:rPr>
      <w:rFonts w:eastAsia="Times New Roman"/>
      <w:szCs w:val="24"/>
      <w:lang w:eastAsia="en-US"/>
    </w:rPr>
  </w:style>
  <w:style w:type="paragraph" w:styleId="aa">
    <w:name w:val="annotation subject"/>
    <w:basedOn w:val="a9"/>
    <w:next w:val="a9"/>
    <w:link w:val="Char3"/>
    <w:rsid w:val="00AF764A"/>
    <w:rPr>
      <w:b/>
      <w:bCs/>
    </w:rPr>
  </w:style>
  <w:style w:type="character" w:customStyle="1" w:styleId="Char3">
    <w:name w:val="批注主题 Char"/>
    <w:link w:val="aa"/>
    <w:rsid w:val="00533D47"/>
    <w:rPr>
      <w:rFonts w:eastAsia="Times New Roman"/>
      <w:b/>
      <w:bCs/>
      <w:szCs w:val="24"/>
      <w:lang w:val="x-none" w:eastAsia="en-US"/>
    </w:rPr>
  </w:style>
  <w:style w:type="paragraph" w:styleId="ab">
    <w:name w:val="Balloon Text"/>
    <w:basedOn w:val="a"/>
    <w:link w:val="Char4"/>
    <w:rsid w:val="00AF764A"/>
    <w:rPr>
      <w:sz w:val="18"/>
      <w:szCs w:val="18"/>
    </w:rPr>
  </w:style>
  <w:style w:type="character" w:customStyle="1" w:styleId="Char4">
    <w:name w:val="批注框文本 Char"/>
    <w:link w:val="ab"/>
    <w:rsid w:val="00533D47"/>
    <w:rPr>
      <w:rFonts w:eastAsia="Times New Roman"/>
      <w:sz w:val="18"/>
      <w:szCs w:val="18"/>
      <w:lang w:eastAsia="en-US"/>
    </w:rPr>
  </w:style>
  <w:style w:type="paragraph" w:styleId="ac">
    <w:name w:val="footer"/>
    <w:basedOn w:val="a"/>
    <w:link w:val="Char5"/>
    <w:rsid w:val="00C079F7"/>
    <w:pPr>
      <w:tabs>
        <w:tab w:val="center" w:pos="4153"/>
        <w:tab w:val="right" w:pos="8306"/>
      </w:tabs>
      <w:snapToGrid w:val="0"/>
    </w:pPr>
    <w:rPr>
      <w:sz w:val="18"/>
      <w:szCs w:val="18"/>
    </w:rPr>
  </w:style>
  <w:style w:type="character" w:customStyle="1" w:styleId="Char5">
    <w:name w:val="页脚 Char"/>
    <w:link w:val="ac"/>
    <w:rsid w:val="00533D47"/>
    <w:rPr>
      <w:rFonts w:eastAsia="Times New Roman"/>
      <w:sz w:val="18"/>
      <w:szCs w:val="18"/>
      <w:lang w:eastAsia="en-US"/>
    </w:rPr>
  </w:style>
  <w:style w:type="paragraph" w:styleId="ad">
    <w:name w:val="Document Map"/>
    <w:basedOn w:val="a"/>
    <w:link w:val="Char6"/>
    <w:rsid w:val="00672002"/>
    <w:pPr>
      <w:shd w:val="clear" w:color="auto" w:fill="000080"/>
    </w:pPr>
  </w:style>
  <w:style w:type="character" w:customStyle="1" w:styleId="Char6">
    <w:name w:val="文档结构图 Char"/>
    <w:link w:val="ad"/>
    <w:rsid w:val="00533D47"/>
    <w:rPr>
      <w:rFonts w:eastAsia="Times New Roman"/>
      <w:szCs w:val="24"/>
      <w:shd w:val="clear" w:color="auto" w:fill="000080"/>
      <w:lang w:eastAsia="en-US"/>
    </w:rPr>
  </w:style>
  <w:style w:type="character" w:styleId="ae">
    <w:name w:val="page number"/>
    <w:basedOn w:val="a1"/>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
    <w:name w:val="Hyperlink"/>
    <w:rsid w:val="008F0F96"/>
    <w:rPr>
      <w:color w:val="0000FF"/>
      <w:u w:val="single"/>
    </w:rPr>
  </w:style>
  <w:style w:type="paragraph" w:customStyle="1" w:styleId="EQ">
    <w:name w:val="EQ"/>
    <w:basedOn w:val="a"/>
    <w:next w:val="a"/>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0">
    <w:name w:val="Plain Text"/>
    <w:basedOn w:val="a"/>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6"/>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
    <w:link w:val="TACChar"/>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1"/>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1">
    <w:name w:val="Emphasis"/>
    <w:qFormat/>
    <w:rsid w:val="002C48DF"/>
    <w:rPr>
      <w:i/>
      <w:iC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
    <w:link w:val="Char8"/>
    <w:uiPriority w:val="34"/>
    <w:qFormat/>
    <w:rsid w:val="004D7137"/>
    <w:pPr>
      <w:widowControl w:val="0"/>
      <w:ind w:firstLineChars="200" w:firstLine="420"/>
      <w:jc w:val="both"/>
    </w:pPr>
    <w:rPr>
      <w:rFonts w:eastAsia="宋体"/>
      <w:kern w:val="2"/>
      <w:sz w:val="21"/>
      <w:lang w:eastAsia="zh-CN"/>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0"/>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0">
    <w:name w:val="List 4"/>
    <w:basedOn w:val="a"/>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3">
    <w:name w:val="Revision"/>
    <w:hidden/>
    <w:uiPriority w:val="99"/>
    <w:semiHidden/>
    <w:rsid w:val="006505C9"/>
    <w:rPr>
      <w:rFonts w:eastAsia="Times New Roman"/>
      <w:szCs w:val="24"/>
      <w:lang w:eastAsia="en-US"/>
    </w:rPr>
  </w:style>
  <w:style w:type="paragraph" w:customStyle="1" w:styleId="3GPPHeader">
    <w:name w:val="3GPP_Header"/>
    <w:basedOn w:val="a"/>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1"/>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0">
    <w:name w:val="toc 1"/>
    <w:basedOn w:val="a"/>
    <w:next w:val="a"/>
    <w:autoRedefine/>
    <w:uiPriority w:val="39"/>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4">
    <w:name w:val="FollowedHyperlink"/>
    <w:rsid w:val="000447E6"/>
    <w:rPr>
      <w:color w:val="954F72"/>
      <w:u w:val="single"/>
    </w:rPr>
  </w:style>
  <w:style w:type="paragraph" w:customStyle="1" w:styleId="3GPPAgreements">
    <w:name w:val="3GPP Agreements"/>
    <w:basedOn w:val="a"/>
    <w:link w:val="3GPPAgreementsChar"/>
    <w:qFormat/>
    <w:rsid w:val="002E35E6"/>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uiPriority w:val="39"/>
    <w:rsid w:val="00533D47"/>
    <w:pPr>
      <w:ind w:left="1418" w:hanging="1418"/>
    </w:pPr>
  </w:style>
  <w:style w:type="paragraph" w:styleId="80">
    <w:name w:val="toc 8"/>
    <w:basedOn w:val="10"/>
    <w:uiPriority w:val="39"/>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1"/>
    <w:uiPriority w:val="39"/>
    <w:rsid w:val="00533D47"/>
    <w:pPr>
      <w:ind w:left="1701" w:hanging="1701"/>
    </w:pPr>
  </w:style>
  <w:style w:type="paragraph" w:styleId="41">
    <w:name w:val="toc 4"/>
    <w:basedOn w:val="31"/>
    <w:uiPriority w:val="39"/>
    <w:rsid w:val="00533D47"/>
    <w:pPr>
      <w:ind w:left="1418" w:hanging="1418"/>
    </w:pPr>
  </w:style>
  <w:style w:type="paragraph" w:styleId="31">
    <w:name w:val="toc 3"/>
    <w:basedOn w:val="21"/>
    <w:uiPriority w:val="39"/>
    <w:rsid w:val="00533D47"/>
    <w:pPr>
      <w:ind w:left="1134" w:hanging="1134"/>
    </w:pPr>
  </w:style>
  <w:style w:type="paragraph" w:styleId="21">
    <w:name w:val="toc 2"/>
    <w:basedOn w:val="10"/>
    <w:uiPriority w:val="39"/>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
    <w:next w:val="a"/>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
    <w:uiPriority w:val="39"/>
    <w:rsid w:val="00533D47"/>
    <w:pPr>
      <w:ind w:left="1985" w:hanging="1985"/>
    </w:pPr>
  </w:style>
  <w:style w:type="paragraph" w:styleId="70">
    <w:name w:val="toc 7"/>
    <w:basedOn w:val="60"/>
    <w:next w:val="a"/>
    <w:uiPriority w:val="39"/>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0"/>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2"/>
    <w:rsid w:val="00533D47"/>
    <w:pPr>
      <w:ind w:left="1135"/>
    </w:pPr>
  </w:style>
  <w:style w:type="paragraph" w:styleId="22">
    <w:name w:val="List Bullet 2"/>
    <w:basedOn w:val="af5"/>
    <w:rsid w:val="00533D47"/>
    <w:pPr>
      <w:ind w:left="851"/>
    </w:pPr>
  </w:style>
  <w:style w:type="paragraph" w:styleId="af5">
    <w:name w:val="List Bullet"/>
    <w:basedOn w:val="a6"/>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3">
    <w:name w:val="index 2"/>
    <w:basedOn w:val="11"/>
    <w:rsid w:val="00533D47"/>
    <w:pPr>
      <w:ind w:left="284"/>
    </w:pPr>
  </w:style>
  <w:style w:type="paragraph" w:styleId="11">
    <w:name w:val="index 1"/>
    <w:basedOn w:val="a"/>
    <w:rsid w:val="00533D47"/>
    <w:pPr>
      <w:keepLines/>
      <w:overflowPunct w:val="0"/>
      <w:autoSpaceDE w:val="0"/>
      <w:autoSpaceDN w:val="0"/>
      <w:adjustRightInd w:val="0"/>
      <w:textAlignment w:val="baseline"/>
    </w:pPr>
    <w:rPr>
      <w:rFonts w:eastAsia="宋体"/>
      <w:szCs w:val="20"/>
      <w:lang w:val="en-GB" w:eastAsia="ko-KR"/>
    </w:rPr>
  </w:style>
  <w:style w:type="paragraph" w:styleId="24">
    <w:name w:val="List Number 2"/>
    <w:basedOn w:val="af6"/>
    <w:rsid w:val="00533D47"/>
    <w:pPr>
      <w:ind w:left="851"/>
    </w:pPr>
  </w:style>
  <w:style w:type="paragraph" w:styleId="af6">
    <w:name w:val="List Number"/>
    <w:basedOn w:val="a6"/>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7">
    <w:name w:val="footnote reference"/>
    <w:basedOn w:val="a1"/>
    <w:rsid w:val="00533D47"/>
    <w:rPr>
      <w:b/>
      <w:position w:val="6"/>
      <w:sz w:val="16"/>
    </w:rPr>
  </w:style>
  <w:style w:type="paragraph" w:styleId="af8">
    <w:name w:val="footnote text"/>
    <w:basedOn w:val="a"/>
    <w:link w:val="Char9"/>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9">
    <w:name w:val="脚注文本 Char"/>
    <w:basedOn w:val="a1"/>
    <w:link w:val="af8"/>
    <w:rsid w:val="00533D47"/>
    <w:rPr>
      <w:sz w:val="16"/>
      <w:lang w:val="en-GB" w:eastAsia="ko-KR"/>
    </w:rPr>
  </w:style>
  <w:style w:type="paragraph" w:styleId="42">
    <w:name w:val="List Bullet 4"/>
    <w:basedOn w:val="32"/>
    <w:rsid w:val="00533D47"/>
    <w:pPr>
      <w:ind w:left="1418"/>
    </w:pPr>
  </w:style>
  <w:style w:type="paragraph" w:styleId="52">
    <w:name w:val="List Bullet 5"/>
    <w:basedOn w:val="42"/>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
    <w:rsid w:val="00533D47"/>
    <w:pPr>
      <w:spacing w:before="100" w:beforeAutospacing="1" w:after="100" w:afterAutospacing="1"/>
    </w:pPr>
    <w:rPr>
      <w:rFonts w:eastAsia="宋体"/>
      <w:sz w:val="24"/>
      <w:lang w:val="sv-SE" w:eastAsia="sv-SE"/>
    </w:rPr>
  </w:style>
  <w:style w:type="paragraph" w:customStyle="1" w:styleId="FirstChange">
    <w:name w:val="First Change"/>
    <w:basedOn w:val="a"/>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533D47"/>
    <w:pPr>
      <w:widowControl w:val="0"/>
      <w:jc w:val="both"/>
    </w:pPr>
    <w:rPr>
      <w:rFonts w:eastAsia="宋体"/>
      <w:kern w:val="2"/>
      <w:sz w:val="21"/>
      <w:lang w:eastAsia="zh-CN"/>
    </w:rPr>
  </w:style>
  <w:style w:type="paragraph" w:styleId="af9">
    <w:name w:val="Normal (Web)"/>
    <w:basedOn w:val="a"/>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1"/>
    <w:rsid w:val="00B7408C"/>
    <w:rPr>
      <w:rFonts w:ascii="Arial" w:hAnsi="Arial" w:cs="Arial" w:hint="default"/>
      <w:b w:val="0"/>
      <w:bCs w:val="0"/>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93789-0FEB-4AA2-90D8-04F581338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Pages>
  <Words>1756</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51</cp:revision>
  <cp:lastPrinted>2007-08-28T08:45:00Z</cp:lastPrinted>
  <dcterms:created xsi:type="dcterms:W3CDTF">2023-08-09T02:15:00Z</dcterms:created>
  <dcterms:modified xsi:type="dcterms:W3CDTF">2023-08-11T03:06:00Z</dcterms:modified>
</cp:coreProperties>
</file>